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32D9">
      <w:pPr>
        <w:ind w:left="720" w:hanging="720"/>
        <w:jc w:val="center"/>
      </w:pPr>
      <w:bookmarkStart w:id="0" w:name="_GoBack"/>
      <w:bookmarkEnd w:id="0"/>
      <w:r>
        <w:rPr>
          <w:noProof/>
          <w:color w:val="000000"/>
          <w:sz w:val="22"/>
          <w:szCs w:val="22"/>
        </w:rPr>
        <w:drawing>
          <wp:inline distT="0" distB="0" distL="0" distR="0">
            <wp:extent cx="6347460" cy="1531620"/>
            <wp:effectExtent l="0" t="0" r="0" b="0"/>
            <wp:docPr id="1" name="Picture 1" descr="Description: Description: Description: Description: Description: Description: Description: Description: Y:\06_12_2012_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Y:\06_12_2012_files\image001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732D9">
      <w:pPr>
        <w:ind w:left="720" w:hanging="720"/>
        <w:jc w:val="center"/>
      </w:pPr>
      <w:r>
        <w:rPr>
          <w:b/>
          <w:bCs/>
          <w:color w:val="000000"/>
          <w:sz w:val="28"/>
          <w:szCs w:val="28"/>
        </w:rPr>
        <w:t>AGENDA</w:t>
      </w:r>
    </w:p>
    <w:p w:rsidR="00000000" w:rsidRDefault="008732D9">
      <w:pPr>
        <w:ind w:left="720" w:hanging="720"/>
        <w:jc w:val="center"/>
      </w:pPr>
      <w:r>
        <w:rPr>
          <w:color w:val="000000"/>
          <w:sz w:val="22"/>
          <w:szCs w:val="22"/>
        </w:rPr>
        <w:t>TUESDAY, JUNE 12, 2012</w:t>
      </w:r>
    </w:p>
    <w:p w:rsidR="00000000" w:rsidRDefault="008732D9">
      <w:pPr>
        <w:ind w:left="720" w:hanging="720"/>
        <w:jc w:val="center"/>
      </w:pPr>
      <w:r>
        <w:rPr>
          <w:color w:val="000000"/>
          <w:sz w:val="22"/>
          <w:szCs w:val="22"/>
        </w:rPr>
        <w:t>BOARD OF SUPERVISORS – COUNTY OF RIVERSIDE</w:t>
      </w:r>
    </w:p>
    <w:p w:rsidR="00000000" w:rsidRDefault="008732D9">
      <w:pPr>
        <w:ind w:left="720" w:hanging="720"/>
        <w:jc w:val="center"/>
      </w:pPr>
      <w:r>
        <w:rPr>
          <w:color w:val="000000"/>
          <w:sz w:val="22"/>
          <w:szCs w:val="22"/>
        </w:rPr>
        <w:t>1st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</w:rPr>
        <w:t>FLOOR – COUNTY ADMINISTRATIVE CENTER</w:t>
      </w:r>
    </w:p>
    <w:p w:rsidR="00000000" w:rsidRDefault="008732D9">
      <w:pPr>
        <w:ind w:left="720" w:hanging="720"/>
        <w:jc w:val="center"/>
      </w:pPr>
      <w:r>
        <w:rPr>
          <w:color w:val="000000"/>
          <w:sz w:val="22"/>
          <w:szCs w:val="22"/>
        </w:rPr>
        <w:t>4080 Lemon Street, Riverside, California</w:t>
      </w:r>
    </w:p>
    <w:p w:rsidR="00000000" w:rsidRDefault="008732D9">
      <w:pPr>
        <w:ind w:left="720" w:hanging="720"/>
        <w:jc w:val="center"/>
      </w:pPr>
      <w:r>
        <w:rPr>
          <w:color w:val="000000"/>
          <w:sz w:val="22"/>
          <w:szCs w:val="22"/>
        </w:rPr>
        <w:t xml:space="preserve">(Clerk </w:t>
      </w:r>
      <w:r>
        <w:rPr>
          <w:color w:val="000000"/>
          <w:sz w:val="22"/>
          <w:szCs w:val="22"/>
        </w:rPr>
        <w:t>951-955-1060)</w:t>
      </w:r>
    </w:p>
    <w:p w:rsidR="00000000" w:rsidRDefault="008732D9">
      <w:pPr>
        <w:ind w:left="720" w:right="144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8732D9">
      <w:pPr>
        <w:ind w:left="1080" w:right="144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8732D9">
      <w:pPr>
        <w:ind w:left="1080" w:right="144" w:hanging="720"/>
      </w:pPr>
      <w:r>
        <w:rPr>
          <w:b/>
          <w:bCs/>
          <w:sz w:val="22"/>
          <w:szCs w:val="22"/>
          <w:u w:val="single"/>
        </w:rPr>
        <w:t>8:30 A.M.</w:t>
      </w:r>
    </w:p>
    <w:p w:rsidR="00000000" w:rsidRDefault="008732D9">
      <w:pPr>
        <w:ind w:left="1080" w:right="144" w:hanging="720"/>
      </w:pPr>
      <w:r>
        <w:rPr>
          <w:b/>
          <w:bCs/>
          <w:sz w:val="22"/>
          <w:szCs w:val="22"/>
        </w:rPr>
        <w:t> </w:t>
      </w:r>
    </w:p>
    <w:p w:rsidR="00000000" w:rsidRDefault="008732D9">
      <w:pPr>
        <w:ind w:left="1080" w:right="144" w:hanging="720"/>
      </w:pPr>
      <w:r>
        <w:rPr>
          <w:sz w:val="22"/>
          <w:szCs w:val="22"/>
        </w:rPr>
        <w:t>Presentation of Proclamation to Supervisor Norton Younglove</w:t>
      </w:r>
    </w:p>
    <w:p w:rsidR="00000000" w:rsidRDefault="008732D9">
      <w:pPr>
        <w:ind w:left="1080" w:right="144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right="144" w:hanging="720"/>
      </w:pPr>
      <w:r>
        <w:rPr>
          <w:sz w:val="22"/>
          <w:szCs w:val="22"/>
        </w:rPr>
        <w:t xml:space="preserve">Presentation of Proclamation Honoring the Box Springs Mountain Conservation Organization </w:t>
      </w:r>
    </w:p>
    <w:p w:rsidR="00000000" w:rsidRDefault="008732D9">
      <w:pPr>
        <w:ind w:left="1080" w:right="144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9:00 A.M.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                                     </w:t>
      </w:r>
    </w:p>
    <w:p w:rsidR="00000000" w:rsidRDefault="008732D9">
      <w:pPr>
        <w:pStyle w:val="PlainText"/>
        <w:ind w:left="360"/>
      </w:pPr>
      <w:r>
        <w:rPr>
          <w:rFonts w:ascii="Arial" w:hAnsi="Arial" w:cs="Arial"/>
          <w:sz w:val="22"/>
          <w:szCs w:val="22"/>
        </w:rPr>
        <w:t>Invocation by Ann Marie Foglio, Administrative Services Analyst, Mental Health Department</w:t>
      </w:r>
    </w:p>
    <w:p w:rsidR="00000000" w:rsidRDefault="008732D9">
      <w:pPr>
        <w:pStyle w:val="PlainText"/>
        <w:ind w:left="1080"/>
      </w:pPr>
      <w:r>
        <w:rPr>
          <w:rFonts w:ascii="Arial" w:hAnsi="Arial" w:cs="Arial"/>
          <w:sz w:val="22"/>
          <w:szCs w:val="22"/>
        </w:rPr>
        <w:t> </w:t>
      </w:r>
    </w:p>
    <w:p w:rsidR="00000000" w:rsidRDefault="008732D9">
      <w:pPr>
        <w:pStyle w:val="PlainText"/>
        <w:ind w:left="360"/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OPENING COMMENTS: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  BOARD MEMBERS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  EXECUTIVE OFFICER</w:t>
      </w:r>
    </w:p>
    <w:p w:rsidR="00000000" w:rsidRDefault="008732D9">
      <w:pPr>
        <w:pStyle w:val="BodyText3"/>
        <w:autoSpaceDE w:val="0"/>
        <w:autoSpaceDN w:val="0"/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pStyle w:val="BodyText3"/>
        <w:autoSpaceDE w:val="0"/>
        <w:autoSpaceDN w:val="0"/>
        <w:ind w:left="1080" w:hanging="720"/>
      </w:pPr>
      <w:r>
        <w:rPr>
          <w:sz w:val="22"/>
          <w:szCs w:val="22"/>
        </w:rPr>
        <w:t xml:space="preserve">   </w:t>
      </w:r>
      <w:r>
        <w:rPr>
          <w:sz w:val="22"/>
          <w:szCs w:val="22"/>
        </w:rPr>
        <w:t xml:space="preserve">STATE BUDGET UPDATE </w:t>
      </w:r>
    </w:p>
    <w:p w:rsidR="00000000" w:rsidRDefault="008732D9">
      <w:pPr>
        <w:pStyle w:val="BodyText3"/>
        <w:autoSpaceDE w:val="0"/>
        <w:autoSpaceDN w:val="0"/>
        <w:ind w:left="1080" w:hanging="720"/>
      </w:pPr>
      <w:r>
        <w:rPr>
          <w:sz w:val="22"/>
          <w:szCs w:val="22"/>
        </w:rPr>
        <w:t>_____________________________________________________________________________________</w:t>
      </w:r>
    </w:p>
    <w:p w:rsidR="00000000" w:rsidRDefault="008732D9">
      <w:pPr>
        <w:pStyle w:val="BodyText3"/>
        <w:autoSpaceDE w:val="0"/>
        <w:autoSpaceDN w:val="0"/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CLERK OF THE BOARD UPDATE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pStyle w:val="BodyText"/>
        <w:ind w:left="1080" w:right="0" w:hanging="720"/>
      </w:pPr>
      <w:r>
        <w:rPr>
          <w:b/>
          <w:bCs/>
          <w:color w:val="000000"/>
          <w:sz w:val="22"/>
          <w:szCs w:val="22"/>
          <w:u w:val="single"/>
        </w:rPr>
        <w:t>ADMINISTRATIVE ACTION</w:t>
      </w:r>
      <w:r>
        <w:rPr>
          <w:b/>
          <w:bCs/>
          <w:color w:val="000000"/>
          <w:sz w:val="22"/>
          <w:szCs w:val="22"/>
        </w:rPr>
        <w:t>:</w:t>
      </w:r>
    </w:p>
    <w:p w:rsidR="00000000" w:rsidRDefault="008732D9">
      <w:pPr>
        <w:ind w:left="1080"/>
      </w:pPr>
      <w:r>
        <w:rPr>
          <w:sz w:val="22"/>
          <w:szCs w:val="22"/>
        </w:rPr>
        <w:t> </w:t>
      </w:r>
    </w:p>
    <w:p w:rsidR="00000000" w:rsidRDefault="008732D9">
      <w:pPr>
        <w:pStyle w:val="ListParagraph"/>
        <w:ind w:left="1080" w:hanging="720"/>
      </w:pPr>
      <w:r>
        <w:rPr>
          <w:sz w:val="22"/>
          <w:szCs w:val="22"/>
        </w:rPr>
        <w:t>1.1</w:t>
      </w:r>
      <w:r>
        <w:rPr>
          <w:rFonts w:ascii="Times New Roman" w:hAnsi="Times New Roman" w:cs="Times New Roman"/>
          <w:sz w:val="14"/>
          <w:szCs w:val="14"/>
        </w:rPr>
        <w:t>    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sz w:val="22"/>
          <w:szCs w:val="22"/>
        </w:rPr>
        <w:t>CLERK OF THE BOARD:  Proof of Publications.</w:t>
      </w:r>
      <w:r>
        <w:rPr>
          <w:color w:val="000000"/>
          <w:sz w:val="22"/>
          <w:szCs w:val="22"/>
        </w:rPr>
        <w:t xml:space="preserve"> </w:t>
      </w:r>
    </w:p>
    <w:p w:rsidR="00000000" w:rsidRDefault="008732D9">
      <w:pPr>
        <w:ind w:left="108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36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/>
      </w:pPr>
      <w:r>
        <w:rPr>
          <w:sz w:val="22"/>
          <w:szCs w:val="22"/>
        </w:rPr>
        <w:t> </w:t>
      </w:r>
    </w:p>
    <w:p w:rsidR="00000000" w:rsidRDefault="008732D9">
      <w:pPr>
        <w:ind w:left="1080" w:right="144" w:hanging="720"/>
      </w:pPr>
      <w:r>
        <w:rPr>
          <w:b/>
          <w:bCs/>
          <w:color w:val="000000"/>
          <w:sz w:val="22"/>
          <w:szCs w:val="22"/>
          <w:u w:val="single"/>
        </w:rPr>
        <w:t>CONSENT CALENDAR:</w:t>
      </w:r>
      <w:r>
        <w:rPr>
          <w:color w:val="000000"/>
          <w:sz w:val="22"/>
          <w:szCs w:val="22"/>
        </w:rPr>
        <w:t xml:space="preserve">  Presented for Block Approval: Supervisors have the option of excluding discussion items from a </w:t>
      </w:r>
      <w:r>
        <w:rPr>
          <w:color w:val="000000"/>
          <w:sz w:val="22"/>
          <w:szCs w:val="22"/>
        </w:rPr>
        <w:t>master motion.</w:t>
      </w:r>
    </w:p>
    <w:p w:rsidR="00000000" w:rsidRDefault="008732D9">
      <w:pPr>
        <w:ind w:left="108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2.1       </w:t>
      </w:r>
      <w:hyperlink r:id="rId7" w:history="1">
        <w:r>
          <w:rPr>
            <w:rStyle w:val="Hyperlink"/>
            <w:sz w:val="22"/>
            <w:szCs w:val="22"/>
          </w:rPr>
          <w:t>SUPERVISOR BENOIT:</w:t>
        </w:r>
      </w:hyperlink>
      <w:r>
        <w:rPr>
          <w:color w:val="000000"/>
          <w:sz w:val="22"/>
          <w:szCs w:val="22"/>
        </w:rPr>
        <w:t>  Reappointment of Patrick Runyon to the Veterans’ Advisory Committee (VAC).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2.2       </w:t>
      </w:r>
      <w:hyperlink r:id="rId8" w:history="1">
        <w:r>
          <w:rPr>
            <w:rStyle w:val="Hyperlink"/>
            <w:sz w:val="22"/>
            <w:szCs w:val="22"/>
          </w:rPr>
          <w:t>SUPERVISOR BUSTER:</w:t>
        </w:r>
      </w:hyperlink>
      <w:r>
        <w:rPr>
          <w:color w:val="000000"/>
          <w:sz w:val="22"/>
          <w:szCs w:val="22"/>
        </w:rPr>
        <w:t xml:space="preserve">  Appointment of Thomas A. </w:t>
      </w:r>
      <w:r>
        <w:rPr>
          <w:color w:val="000000"/>
          <w:sz w:val="22"/>
          <w:szCs w:val="22"/>
        </w:rPr>
        <w:t>McEntee to the Emergency Medical Care Committee (EMCC).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2.3       </w:t>
      </w:r>
      <w:hyperlink r:id="rId9" w:history="1">
        <w:r>
          <w:rPr>
            <w:rStyle w:val="Hyperlink"/>
            <w:sz w:val="22"/>
            <w:szCs w:val="22"/>
          </w:rPr>
          <w:t>COMMUNITY HEALTH AGENCY/ENVIRONMENTAL HEALTH:</w:t>
        </w:r>
      </w:hyperlink>
      <w:r>
        <w:rPr>
          <w:sz w:val="22"/>
          <w:szCs w:val="22"/>
        </w:rPr>
        <w:t xml:space="preserve">  Receive and File the Annual Rate Adjustment to the Waste Collection Agreements of Unincorporated Areas in </w:t>
      </w:r>
      <w:r>
        <w:rPr>
          <w:sz w:val="22"/>
          <w:szCs w:val="22"/>
        </w:rPr>
        <w:t>Riverside County.</w:t>
      </w:r>
    </w:p>
    <w:p w:rsidR="00000000" w:rsidRDefault="008732D9">
      <w:pPr>
        <w:ind w:left="1080" w:hanging="720"/>
      </w:pPr>
      <w:r>
        <w:rPr>
          <w:i/>
          <w:i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2.4       </w:t>
      </w:r>
      <w:hyperlink r:id="rId10" w:history="1">
        <w:r>
          <w:rPr>
            <w:rStyle w:val="Hyperlink"/>
            <w:sz w:val="22"/>
            <w:szCs w:val="22"/>
          </w:rPr>
          <w:t>COMMUNITY HEALTH AGENCY/PUBLIC HEALTH:</w:t>
        </w:r>
      </w:hyperlink>
      <w:r>
        <w:rPr>
          <w:color w:val="000000"/>
          <w:sz w:val="22"/>
          <w:szCs w:val="22"/>
        </w:rPr>
        <w:t>  Appointment of Members to the Community Health Center Board.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            </w:t>
      </w:r>
    </w:p>
    <w:p w:rsidR="00000000" w:rsidRDefault="008732D9">
      <w:pPr>
        <w:ind w:left="1080" w:hanging="720"/>
        <w:jc w:val="both"/>
      </w:pPr>
      <w:r>
        <w:rPr>
          <w:color w:val="000000"/>
          <w:sz w:val="22"/>
          <w:szCs w:val="22"/>
        </w:rPr>
        <w:t xml:space="preserve">2.5       </w:t>
      </w:r>
      <w:hyperlink r:id="rId11" w:history="1">
        <w:r>
          <w:rPr>
            <w:rStyle w:val="Hyperlink"/>
            <w:sz w:val="22"/>
            <w:szCs w:val="22"/>
          </w:rPr>
          <w:t>COMMUNITY HEALTH AGENCY/PUBLIC H</w:t>
        </w:r>
        <w:r>
          <w:rPr>
            <w:rStyle w:val="Hyperlink"/>
            <w:sz w:val="22"/>
            <w:szCs w:val="22"/>
          </w:rPr>
          <w:t>EALTH:</w:t>
        </w:r>
      </w:hyperlink>
      <w:r>
        <w:rPr>
          <w:sz w:val="22"/>
          <w:szCs w:val="22"/>
        </w:rPr>
        <w:t>  Appointment of Liz Soler and Charles Goldstein to the Community Health Center Board.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2.6       </w:t>
      </w:r>
      <w:hyperlink r:id="rId12" w:history="1">
        <w:r>
          <w:rPr>
            <w:rStyle w:val="Hyperlink"/>
            <w:sz w:val="22"/>
            <w:szCs w:val="22"/>
          </w:rPr>
          <w:t>REGISTRAR OF VOTERS:</w:t>
        </w:r>
      </w:hyperlink>
      <w:r>
        <w:rPr>
          <w:sz w:val="22"/>
          <w:szCs w:val="22"/>
        </w:rPr>
        <w:t>  Appointment of County Central Committee Members.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2.7       </w:t>
      </w:r>
      <w:hyperlink r:id="rId13" w:history="1">
        <w:r>
          <w:rPr>
            <w:rStyle w:val="Hyperlink"/>
            <w:sz w:val="22"/>
            <w:szCs w:val="22"/>
          </w:rPr>
          <w:t>TRANSPORTATION LAND MANAGEMENT AGENCY/TRANSPORTATION:</w:t>
        </w:r>
      </w:hyperlink>
      <w:r>
        <w:rPr>
          <w:color w:val="000000"/>
          <w:sz w:val="22"/>
          <w:szCs w:val="22"/>
        </w:rPr>
        <w:t>  Approval of the Improvement Agreements and Securities for Tract 32171 in the French Valley area; and Approval of the Final Map, 3</w:t>
      </w:r>
      <w:r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>/3</w:t>
      </w:r>
      <w:r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2.8       DELETED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2.9       </w:t>
      </w:r>
      <w:hyperlink r:id="rId14" w:history="1">
        <w:r>
          <w:rPr>
            <w:rStyle w:val="Hyperlink"/>
            <w:sz w:val="22"/>
            <w:szCs w:val="22"/>
          </w:rPr>
          <w:t>SUPERVISOR TAVAGLIONE &amp; SUPERVISOR ASHLEY:</w:t>
        </w:r>
      </w:hyperlink>
      <w:r>
        <w:rPr>
          <w:color w:val="000000"/>
          <w:sz w:val="22"/>
          <w:szCs w:val="22"/>
        </w:rPr>
        <w:t xml:space="preserve">  Declaration of Canada Day in the County of Riverside, July 1, 2012 and every July 1 hereafter. 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2.10     </w:t>
      </w:r>
      <w:hyperlink r:id="rId15" w:history="1">
        <w:r>
          <w:rPr>
            <w:rStyle w:val="Hyperlink"/>
            <w:sz w:val="22"/>
            <w:szCs w:val="22"/>
          </w:rPr>
          <w:t>COUNTY COUNSEL</w:t>
        </w:r>
      </w:hyperlink>
      <w:r>
        <w:rPr>
          <w:sz w:val="22"/>
          <w:szCs w:val="22"/>
        </w:rPr>
        <w:t xml:space="preserve">:  </w:t>
      </w:r>
      <w:r>
        <w:rPr>
          <w:sz w:val="22"/>
          <w:szCs w:val="22"/>
        </w:rPr>
        <w:t>Adoption of Resolution 2012-138 Creating a Murrieta Creek Joint Powers Authority, Revising and Superseding Resolution 2012-129 to add the City of Wildomar as a City Member. (3.1 of May 8, 2012)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  <w:r>
        <w:rPr>
          <w:color w:val="000000"/>
          <w:sz w:val="22"/>
          <w:szCs w:val="22"/>
        </w:rPr>
        <w:t>___________________________________________________________</w:t>
      </w:r>
      <w:r>
        <w:rPr>
          <w:color w:val="000000"/>
          <w:sz w:val="22"/>
          <w:szCs w:val="22"/>
        </w:rPr>
        <w:t>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POLICY CALENDAR:</w:t>
      </w:r>
      <w:r>
        <w:rPr>
          <w:color w:val="000000"/>
          <w:sz w:val="22"/>
          <w:szCs w:val="22"/>
        </w:rPr>
        <w:t>  Presented for Block Approval; Supervisors have the option of excluding discussion items from a master motion.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3.1       </w:t>
      </w:r>
      <w:hyperlink r:id="rId16" w:history="1">
        <w:r>
          <w:rPr>
            <w:rStyle w:val="Hyperlink"/>
            <w:sz w:val="22"/>
            <w:szCs w:val="22"/>
          </w:rPr>
          <w:t>SUPERVISOR STONE:</w:t>
        </w:r>
      </w:hyperlink>
      <w:r>
        <w:rPr>
          <w:sz w:val="22"/>
          <w:szCs w:val="22"/>
        </w:rPr>
        <w:t>  Third District Use of Communit</w:t>
      </w:r>
      <w:r>
        <w:rPr>
          <w:sz w:val="22"/>
          <w:szCs w:val="22"/>
        </w:rPr>
        <w:t>y Improvement Designation Funds for Riverside County Foundation on Aging, Valley Restart Shelter, and Mountain Disaster Preparedness; and Approval of Budget Adjustments. (4/5 vote required)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3.2       </w:t>
      </w:r>
      <w:hyperlink r:id="rId17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 xml:space="preserve">  </w:t>
      </w:r>
      <w:r>
        <w:rPr>
          <w:sz w:val="22"/>
          <w:szCs w:val="22"/>
        </w:rPr>
        <w:t>Support Senate Bill 703 (Hernandez), which would Create the Basic Health Plan, a Health Insurance Alternative to the California Health Benefits Exchange.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3.3       </w:t>
      </w:r>
      <w:hyperlink r:id="rId18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>  Fiscal Year 2012/2013 Budget Adjustm</w:t>
      </w:r>
      <w:r>
        <w:rPr>
          <w:sz w:val="22"/>
          <w:szCs w:val="22"/>
        </w:rPr>
        <w:t>ents for the Low Income Health Program. (4/5 vote required)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3.4       </w:t>
      </w:r>
      <w:hyperlink r:id="rId19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>   Receive and File the Capital Improvement Plan (CIP) June 2012 Update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3.5       </w:t>
      </w:r>
      <w:hyperlink r:id="rId20" w:history="1">
        <w:r>
          <w:rPr>
            <w:rStyle w:val="Hyperlink"/>
            <w:sz w:val="22"/>
            <w:szCs w:val="22"/>
          </w:rPr>
          <w:t>AGICULTURAL C</w:t>
        </w:r>
        <w:r>
          <w:rPr>
            <w:rStyle w:val="Hyperlink"/>
            <w:sz w:val="22"/>
            <w:szCs w:val="22"/>
          </w:rPr>
          <w:t>OMMISSIONER:</w:t>
        </w:r>
      </w:hyperlink>
      <w:r>
        <w:rPr>
          <w:sz w:val="22"/>
          <w:szCs w:val="22"/>
        </w:rPr>
        <w:t>  Approval of the Cooperative Agreement for the Pierce’s Disease Control Program.</w:t>
      </w:r>
    </w:p>
    <w:p w:rsidR="00000000" w:rsidRDefault="008732D9">
      <w:pPr>
        <w:ind w:left="1080" w:hanging="720"/>
        <w:jc w:val="center"/>
      </w:pPr>
      <w:r>
        <w:rPr>
          <w:b/>
          <w:bCs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3.6       </w:t>
      </w:r>
      <w:hyperlink r:id="rId21" w:history="1">
        <w:r>
          <w:rPr>
            <w:rStyle w:val="Hyperlink"/>
            <w:sz w:val="22"/>
            <w:szCs w:val="22"/>
          </w:rPr>
          <w:t>AGRICULTURAL COMMISSIONER:</w:t>
        </w:r>
      </w:hyperlink>
      <w:r>
        <w:rPr>
          <w:sz w:val="22"/>
          <w:szCs w:val="22"/>
        </w:rPr>
        <w:t>  Approval of the Cooperative Agreement for the European Grapevine Moth Detection Program</w:t>
      </w:r>
      <w:r>
        <w:rPr>
          <w:sz w:val="22"/>
          <w:szCs w:val="22"/>
        </w:rPr>
        <w:t>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&amp;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Districts.</w:t>
      </w:r>
    </w:p>
    <w:p w:rsidR="00000000" w:rsidRDefault="008732D9">
      <w:pPr>
        <w:ind w:left="1080" w:hanging="720"/>
        <w:jc w:val="both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color w:val="000000"/>
          <w:sz w:val="22"/>
          <w:szCs w:val="22"/>
        </w:rPr>
        <w:t>3.</w:t>
      </w:r>
      <w:r>
        <w:rPr>
          <w:sz w:val="22"/>
          <w:szCs w:val="22"/>
        </w:rPr>
        <w:t xml:space="preserve">7       </w:t>
      </w:r>
      <w:hyperlink r:id="rId22" w:history="1">
        <w:r>
          <w:rPr>
            <w:rStyle w:val="Hyperlink"/>
            <w:sz w:val="22"/>
            <w:szCs w:val="22"/>
          </w:rPr>
          <w:t>AGRICULTURAL COMMISSIONER:</w:t>
        </w:r>
      </w:hyperlink>
      <w:r>
        <w:rPr>
          <w:sz w:val="22"/>
          <w:szCs w:val="22"/>
        </w:rPr>
        <w:t xml:space="preserve">  Approval of the Cooperative Agreement with California Department of Food and Agriculture for </w:t>
      </w:r>
      <w:r>
        <w:rPr>
          <w:sz w:val="22"/>
          <w:szCs w:val="22"/>
        </w:rPr>
        <w:t>the Petroleum Product Sampling and Weighmaster Enforcement Programs.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3.8       </w:t>
      </w:r>
      <w:hyperlink r:id="rId23" w:history="1">
        <w:r>
          <w:rPr>
            <w:rStyle w:val="Hyperlink"/>
            <w:sz w:val="22"/>
            <w:szCs w:val="22"/>
          </w:rPr>
          <w:t>COMMUNITY HEALTH AGENCY/ANIMAL SERVICES:</w:t>
        </w:r>
      </w:hyperlink>
      <w:r>
        <w:rPr>
          <w:sz w:val="22"/>
          <w:szCs w:val="22"/>
        </w:rPr>
        <w:t>  Approval of the Second Amendment with Lavender Hill Farms for Equine Boarding Services of Horses h</w:t>
      </w:r>
      <w:r>
        <w:rPr>
          <w:sz w:val="22"/>
          <w:szCs w:val="22"/>
        </w:rPr>
        <w:t>eld for Cruelty Cases.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3.9       </w:t>
      </w:r>
      <w:hyperlink r:id="rId24" w:history="1">
        <w:r>
          <w:rPr>
            <w:rStyle w:val="Hyperlink"/>
            <w:sz w:val="22"/>
            <w:szCs w:val="22"/>
          </w:rPr>
          <w:t>COMMUNITY HEALTH AGENCY/ANIMAL SERVICES:</w:t>
        </w:r>
      </w:hyperlink>
      <w:r>
        <w:rPr>
          <w:sz w:val="22"/>
          <w:szCs w:val="22"/>
        </w:rPr>
        <w:t>  Acceptance of the Grant Award from the California Department of Food and Agriculture for Spay or Neuter Services and Programs.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3.10     </w:t>
      </w:r>
      <w:hyperlink r:id="rId25" w:history="1">
        <w:r>
          <w:rPr>
            <w:rStyle w:val="Hyperlink"/>
            <w:sz w:val="22"/>
            <w:szCs w:val="22"/>
          </w:rPr>
          <w:t>COMMUNITY HEALTH AGENCY/PUBLIC HEALTH:</w:t>
        </w:r>
      </w:hyperlink>
      <w:r>
        <w:rPr>
          <w:sz w:val="22"/>
          <w:szCs w:val="22"/>
        </w:rPr>
        <w:t>  Approval of the Three Year Extension of the Master Ambulance Agreement with American Medical Response for Advanced Life Support and Emergency Ambulance Service.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3.11     </w:t>
      </w:r>
      <w:hyperlink r:id="rId26" w:history="1">
        <w:r>
          <w:rPr>
            <w:rStyle w:val="Hyperlink"/>
            <w:sz w:val="22"/>
            <w:szCs w:val="22"/>
          </w:rPr>
          <w:t>COMMUNITY HEALTH AGENCY/PUBLIC HEALTH:</w:t>
        </w:r>
      </w:hyperlink>
      <w:r>
        <w:rPr>
          <w:sz w:val="22"/>
          <w:szCs w:val="22"/>
        </w:rPr>
        <w:t>  Approval of the Agreements with all Sixteen (16) Hospitals in Riverside County for the Hospital Preparedness Program.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3.12     </w:t>
      </w:r>
      <w:hyperlink r:id="rId27" w:history="1">
        <w:r>
          <w:rPr>
            <w:rStyle w:val="Hyperlink"/>
            <w:sz w:val="22"/>
            <w:szCs w:val="22"/>
          </w:rPr>
          <w:t xml:space="preserve">COMMUNITY HEALTH AGENCY/PUBLIC </w:t>
        </w:r>
        <w:r>
          <w:rPr>
            <w:rStyle w:val="Hyperlink"/>
            <w:sz w:val="22"/>
            <w:szCs w:val="22"/>
          </w:rPr>
          <w:t>HEALTH:</w:t>
        </w:r>
      </w:hyperlink>
      <w:r>
        <w:rPr>
          <w:sz w:val="22"/>
          <w:szCs w:val="22"/>
        </w:rPr>
        <w:t>  Approval of the First Amendment to the Agreement with Riverside County Children and Families Commission (First 5 Riverside) and Department of Public Health – Injury Prevention Services. (4/5 vote required)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3.13    DELETED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3.14     </w:t>
      </w:r>
      <w:hyperlink r:id="rId28" w:history="1">
        <w:r>
          <w:rPr>
            <w:rStyle w:val="Hyperlink"/>
            <w:sz w:val="22"/>
            <w:szCs w:val="22"/>
          </w:rPr>
          <w:t>COUNTY COUNSEL:</w:t>
        </w:r>
      </w:hyperlink>
      <w:r>
        <w:rPr>
          <w:sz w:val="22"/>
          <w:szCs w:val="22"/>
        </w:rPr>
        <w:t>  Waiver of Conflict of Interest for the Law Firm of Best Best &amp; Krieger to Represent the Western Riverside Regional Conservation Authority in the Conservation Easement Real Estate Transaction,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3.15</w:t>
      </w:r>
      <w:r>
        <w:rPr>
          <w:sz w:val="22"/>
          <w:szCs w:val="22"/>
        </w:rPr>
        <w:t xml:space="preserve">     </w:t>
      </w:r>
      <w:hyperlink r:id="rId29" w:history="1">
        <w:r>
          <w:rPr>
            <w:rStyle w:val="Hyperlink"/>
            <w:sz w:val="22"/>
            <w:szCs w:val="22"/>
          </w:rPr>
          <w:t>DEPARTMENT OF PUBLIC SOCIAL SERVICES:</w:t>
        </w:r>
      </w:hyperlink>
      <w:r>
        <w:rPr>
          <w:sz w:val="22"/>
          <w:szCs w:val="22"/>
        </w:rPr>
        <w:t>  Approval of the Child Abuse Prevention, Intervention and Treatment (CAPIT), Promoting Safe and Stable Families (PSSF) Agreements, Children’s Trust Fund (CTF), and Community-Base</w:t>
      </w:r>
      <w:r>
        <w:rPr>
          <w:sz w:val="22"/>
          <w:szCs w:val="22"/>
        </w:rPr>
        <w:t>d Child Abuse Prevention (CBCAP) Agreements.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3.16     </w:t>
      </w:r>
      <w:hyperlink r:id="rId30" w:history="1">
        <w:r>
          <w:rPr>
            <w:rStyle w:val="Hyperlink"/>
            <w:sz w:val="22"/>
            <w:szCs w:val="22"/>
          </w:rPr>
          <w:t>DEPARTMENT OF PUBLIC SOCIAL SERVICES:</w:t>
        </w:r>
      </w:hyperlink>
      <w:r>
        <w:rPr>
          <w:sz w:val="22"/>
          <w:szCs w:val="22"/>
        </w:rPr>
        <w:t>  Approval of the U.S. Department of Housing and Urban Development Grant Agreements.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3.17     </w:t>
      </w:r>
      <w:hyperlink r:id="rId31" w:history="1">
        <w:r>
          <w:rPr>
            <w:rStyle w:val="Hyperlink"/>
            <w:sz w:val="22"/>
            <w:szCs w:val="22"/>
          </w:rPr>
          <w:t>DEPARTMENT OF PUBLIC SOCIAL SERVICES:</w:t>
        </w:r>
      </w:hyperlink>
      <w:r>
        <w:rPr>
          <w:sz w:val="22"/>
          <w:szCs w:val="22"/>
        </w:rPr>
        <w:t>  Approval of the Agreement with Prevent Child Abuse Riverside County (PCARC) without Securing Competitive Bids; and Receive and File the FY 2010/2011 Annual Report.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3.18     </w:t>
      </w:r>
      <w:hyperlink r:id="rId32" w:history="1">
        <w:r>
          <w:rPr>
            <w:rStyle w:val="Hyperlink"/>
            <w:sz w:val="22"/>
            <w:szCs w:val="22"/>
          </w:rPr>
          <w:t>ECON</w:t>
        </w:r>
        <w:r>
          <w:rPr>
            <w:rStyle w:val="Hyperlink"/>
            <w:sz w:val="22"/>
            <w:szCs w:val="22"/>
          </w:rPr>
          <w:t>OMIC DEVELOPMENT AGENCY:</w:t>
        </w:r>
      </w:hyperlink>
      <w:r>
        <w:rPr>
          <w:sz w:val="22"/>
          <w:szCs w:val="22"/>
        </w:rPr>
        <w:t>  Approval of the Prequalification for and Procurement of Real Estate Appraisal Services.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3.19     </w:t>
      </w:r>
      <w:hyperlink r:id="rId33" w:history="1">
        <w:r>
          <w:rPr>
            <w:rStyle w:val="Hyperlink"/>
            <w:sz w:val="22"/>
            <w:szCs w:val="22"/>
          </w:rPr>
          <w:t>ECONOMIC DEVELOPMENT AGENCY:</w:t>
        </w:r>
      </w:hyperlink>
      <w:r>
        <w:rPr>
          <w:sz w:val="22"/>
          <w:szCs w:val="22"/>
        </w:rPr>
        <w:t>  Approval of the Ground Lease Agreement with Thermal Operating Comp</w:t>
      </w:r>
      <w:r>
        <w:rPr>
          <w:sz w:val="22"/>
          <w:szCs w:val="22"/>
        </w:rPr>
        <w:t>any, LLC for Jacqueline Cochran Regional Airport,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3.20     </w:t>
      </w:r>
      <w:hyperlink r:id="rId34" w:history="1">
        <w:r>
          <w:rPr>
            <w:rStyle w:val="Hyperlink"/>
            <w:sz w:val="22"/>
            <w:szCs w:val="22"/>
          </w:rPr>
          <w:t>ECONOMIC DEVELOPMENT AGENCY:</w:t>
        </w:r>
      </w:hyperlink>
      <w:r>
        <w:rPr>
          <w:sz w:val="22"/>
          <w:szCs w:val="22"/>
        </w:rPr>
        <w:t>  Approval of the Pre-qualified Contractors List for Home Repair Programs.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3.21     </w:t>
      </w:r>
      <w:hyperlink r:id="rId35" w:history="1">
        <w:r>
          <w:rPr>
            <w:rStyle w:val="Hyperlink"/>
            <w:sz w:val="22"/>
            <w:szCs w:val="22"/>
          </w:rPr>
          <w:t>ECONOMIC DEVELOPMENT AGENCY/FACILITIES MANAGEMENT:</w:t>
        </w:r>
      </w:hyperlink>
      <w:r>
        <w:rPr>
          <w:sz w:val="22"/>
          <w:szCs w:val="22"/>
        </w:rPr>
        <w:t>  Approval of the Lease for Sheriff’s Department in the Unincorporated Area of Perris,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3.22     </w:t>
      </w:r>
      <w:hyperlink r:id="rId36" w:history="1">
        <w:r>
          <w:rPr>
            <w:rStyle w:val="Hyperlink"/>
            <w:sz w:val="22"/>
            <w:szCs w:val="22"/>
          </w:rPr>
          <w:t>ECONOMIC DEVELOPMENT AGENCY/FACILITIES MANAGEMEN</w:t>
        </w:r>
        <w:r>
          <w:rPr>
            <w:rStyle w:val="Hyperlink"/>
            <w:sz w:val="22"/>
            <w:szCs w:val="22"/>
          </w:rPr>
          <w:t>T:</w:t>
        </w:r>
      </w:hyperlink>
      <w:r>
        <w:rPr>
          <w:sz w:val="22"/>
          <w:szCs w:val="22"/>
        </w:rPr>
        <w:t>  Approval of the Revenue Amendment to Sublease for the Economic Development Agency,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/1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3.23     </w:t>
      </w:r>
      <w:hyperlink r:id="rId37" w:history="1">
        <w:r>
          <w:rPr>
            <w:rStyle w:val="Hyperlink"/>
            <w:sz w:val="22"/>
            <w:szCs w:val="22"/>
          </w:rPr>
          <w:t>ECONOMIC DEVELOPMENT AGENCY/FACILITIES MANAGEMENT:</w:t>
        </w:r>
      </w:hyperlink>
      <w:r>
        <w:rPr>
          <w:sz w:val="22"/>
          <w:szCs w:val="22"/>
        </w:rPr>
        <w:t xml:space="preserve">  Approval of the First Amendment to License Agreement </w:t>
      </w:r>
      <w:r>
        <w:rPr>
          <w:sz w:val="22"/>
          <w:szCs w:val="22"/>
        </w:rPr>
        <w:t>and State of California Contract Agreement with Department of California Highway Patrol; and Adoption of Resolution 2012-131,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/1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3.24     </w:t>
      </w:r>
      <w:hyperlink r:id="rId38" w:history="1">
        <w:r>
          <w:rPr>
            <w:rStyle w:val="Hyperlink"/>
            <w:sz w:val="22"/>
            <w:szCs w:val="22"/>
          </w:rPr>
          <w:t>FIRE:</w:t>
        </w:r>
      </w:hyperlink>
      <w:r>
        <w:rPr>
          <w:sz w:val="22"/>
          <w:szCs w:val="22"/>
        </w:rPr>
        <w:t xml:space="preserve">  Approval of the Professional </w:t>
      </w:r>
      <w:r>
        <w:rPr>
          <w:sz w:val="22"/>
          <w:szCs w:val="22"/>
        </w:rPr>
        <w:t>Agreement with Willdan Homeland Solutions for GAP Analysis Services.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3.25     </w:t>
      </w:r>
      <w:hyperlink r:id="rId39" w:history="1">
        <w:r>
          <w:rPr>
            <w:rStyle w:val="Hyperlink"/>
            <w:sz w:val="22"/>
            <w:szCs w:val="22"/>
          </w:rPr>
          <w:t>MENTAL HEALTH:</w:t>
        </w:r>
      </w:hyperlink>
      <w:r>
        <w:rPr>
          <w:sz w:val="22"/>
          <w:szCs w:val="22"/>
        </w:rPr>
        <w:t>  Acceptance of the 2012 RSAT Aftercare Treatment Services (ATS) Program Grant Award from the California Emergency Management A</w:t>
      </w:r>
      <w:r>
        <w:rPr>
          <w:sz w:val="22"/>
          <w:szCs w:val="22"/>
        </w:rPr>
        <w:t>gency (Cal EMA).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3.26     </w:t>
      </w:r>
      <w:hyperlink r:id="rId40" w:history="1">
        <w:r>
          <w:rPr>
            <w:rStyle w:val="Hyperlink"/>
            <w:sz w:val="22"/>
            <w:szCs w:val="22"/>
          </w:rPr>
          <w:t>RIVERSIDE COUNTY REGIONAL MEDICAL CENTER:</w:t>
        </w:r>
      </w:hyperlink>
      <w:r>
        <w:rPr>
          <w:sz w:val="22"/>
          <w:szCs w:val="22"/>
        </w:rPr>
        <w:t>  Approval of the Agreements for Riverside County HealthCare (RCHC).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3.27     </w:t>
      </w:r>
      <w:hyperlink r:id="rId41" w:history="1">
        <w:r>
          <w:rPr>
            <w:rStyle w:val="Hyperlink"/>
            <w:sz w:val="22"/>
            <w:szCs w:val="22"/>
          </w:rPr>
          <w:t>RIVERSIDE COUNTY REGIONAL MEDICAL CEN</w:t>
        </w:r>
        <w:r>
          <w:rPr>
            <w:rStyle w:val="Hyperlink"/>
            <w:sz w:val="22"/>
            <w:szCs w:val="22"/>
          </w:rPr>
          <w:t>TER:</w:t>
        </w:r>
      </w:hyperlink>
      <w:r>
        <w:rPr>
          <w:sz w:val="22"/>
          <w:szCs w:val="22"/>
        </w:rPr>
        <w:t>  Approval of the Amendment to the Agreement with Quest Diagnostics.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3.28     </w:t>
      </w:r>
      <w:hyperlink r:id="rId42" w:history="1">
        <w:r>
          <w:rPr>
            <w:rStyle w:val="Hyperlink"/>
            <w:sz w:val="22"/>
            <w:szCs w:val="22"/>
          </w:rPr>
          <w:t>RIVERSIDE COUNTY REGIONAL MEDICAL CENTER:</w:t>
        </w:r>
      </w:hyperlink>
      <w:r>
        <w:rPr>
          <w:sz w:val="22"/>
          <w:szCs w:val="22"/>
        </w:rPr>
        <w:t>  Approval of the Amendment to the Professional Services Agreement with Blood Bank of San Bernar</w:t>
      </w:r>
      <w:r>
        <w:rPr>
          <w:sz w:val="22"/>
          <w:szCs w:val="22"/>
        </w:rPr>
        <w:t>dino/Riverside Counties DBA LIFESTREAM.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3.29     </w:t>
      </w:r>
      <w:hyperlink r:id="rId43" w:history="1">
        <w:r>
          <w:rPr>
            <w:rStyle w:val="Hyperlink"/>
            <w:sz w:val="22"/>
            <w:szCs w:val="22"/>
          </w:rPr>
          <w:t>RIVERSIDE COUNTY REGIONAL MEDICAL CENTER:</w:t>
        </w:r>
      </w:hyperlink>
      <w:r>
        <w:rPr>
          <w:sz w:val="22"/>
          <w:szCs w:val="22"/>
        </w:rPr>
        <w:t>  Approval of the Professional Services Agreement with Modern Diagnostics Medical Services, Inc.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3.30     </w:t>
      </w:r>
      <w:hyperlink r:id="rId44" w:history="1">
        <w:r>
          <w:rPr>
            <w:rStyle w:val="Hyperlink"/>
            <w:sz w:val="22"/>
            <w:szCs w:val="22"/>
          </w:rPr>
          <w:t>SHERIFF-CORONER-PA:</w:t>
        </w:r>
      </w:hyperlink>
      <w:r>
        <w:rPr>
          <w:sz w:val="22"/>
          <w:szCs w:val="22"/>
        </w:rPr>
        <w:t>  Approval of the Sole Source Purchase of an Inmate Security Bus from Motor Coach Industries (MCI); and Approval of the Purchase of a Mobile Radio from the Public Safety Enterprise Communication Unit.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3.31     </w:t>
      </w:r>
      <w:hyperlink r:id="rId45" w:history="1">
        <w:r>
          <w:rPr>
            <w:rStyle w:val="Hyperlink"/>
            <w:sz w:val="22"/>
            <w:szCs w:val="22"/>
          </w:rPr>
          <w:t>SHERIFF-CORONER-PA:</w:t>
        </w:r>
      </w:hyperlink>
      <w:r>
        <w:rPr>
          <w:sz w:val="22"/>
          <w:szCs w:val="22"/>
        </w:rPr>
        <w:t>  Approval of the Five-Year Law Enforcement Services Agreement with the Joint Powers Commission of the March Joint Powers Authority,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3.32     </w:t>
      </w:r>
      <w:hyperlink r:id="rId46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sz w:val="22"/>
          <w:szCs w:val="22"/>
        </w:rPr>
        <w:t>  Approval of Two Addenda to Specifications for the Countywide Traffic Signal Battery Backup System and LED Modules Improvement Project, Phase 2; Acceptance of the Bid of Republic Intelligent Transpor</w:t>
      </w:r>
      <w:r>
        <w:rPr>
          <w:sz w:val="22"/>
          <w:szCs w:val="22"/>
        </w:rPr>
        <w:t>tation Services, Inc. of Anaheim, CA and Award the Contract; and Approval of the Project Budget.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3.33     </w:t>
      </w:r>
      <w:hyperlink r:id="rId47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sz w:val="22"/>
          <w:szCs w:val="22"/>
        </w:rPr>
        <w:t>  Adoption of Ordinance No. 452.232, an Ordinance of the C</w:t>
      </w:r>
      <w:r>
        <w:rPr>
          <w:sz w:val="22"/>
          <w:szCs w:val="22"/>
        </w:rPr>
        <w:t>ounty of Riverside Amending Ordinance No. 452 to Establish Various Speed Zones in the Bermuda Dunes, Gavilan Hills, Mead Valley, and Thousand Palms areas,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/1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&amp;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Districts. (3.58 of June 5, 2012)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3.34     </w:t>
      </w:r>
      <w:hyperlink r:id="rId48" w:history="1">
        <w:r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sz w:val="22"/>
          <w:szCs w:val="22"/>
        </w:rPr>
        <w:t>  Approval of Amendment No. 1 to the Relinquishment Cooperative Agreement with the State of California for Roadway Improvements along Sycamore Canyon Boulevard and Central Avenue,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720" w:hanging="720"/>
        <w:jc w:val="both"/>
        <w:divId w:val="691301189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Fol</w:t>
      </w:r>
      <w:r>
        <w:rPr>
          <w:sz w:val="22"/>
          <w:szCs w:val="22"/>
        </w:rPr>
        <w:t>lowing item to be excluded from a master motion and acted on separately: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3.35     </w:t>
      </w:r>
      <w:hyperlink r:id="rId49" w:history="1">
        <w:r>
          <w:rPr>
            <w:rStyle w:val="Hyperlink"/>
            <w:sz w:val="22"/>
            <w:szCs w:val="22"/>
          </w:rPr>
          <w:t>TREASURER-TAX COLLECTOR:</w:t>
        </w:r>
      </w:hyperlink>
      <w:r>
        <w:rPr>
          <w:sz w:val="22"/>
          <w:szCs w:val="22"/>
        </w:rPr>
        <w:t xml:space="preserve">  Adoption of Resolution 2012-134 Providing for the Issuance and Sale of the Coachella Valley Unified School Dist</w:t>
      </w:r>
      <w:r>
        <w:rPr>
          <w:sz w:val="22"/>
          <w:szCs w:val="22"/>
        </w:rPr>
        <w:t>rict General Obligation Bonds, 2005 Election, Series D,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720" w:hanging="720"/>
        <w:jc w:val="both"/>
        <w:divId w:val="186536338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3.36     </w:t>
      </w:r>
      <w:hyperlink r:id="rId50" w:history="1">
        <w:r>
          <w:rPr>
            <w:rStyle w:val="Hyperlink"/>
            <w:sz w:val="22"/>
            <w:szCs w:val="22"/>
          </w:rPr>
          <w:t>VETERANS’ SERVICES:</w:t>
        </w:r>
      </w:hyperlink>
      <w:r>
        <w:rPr>
          <w:sz w:val="22"/>
          <w:szCs w:val="22"/>
        </w:rPr>
        <w:t>  Approval of the FY 2012/2013 Annual Contracts Authorizing Participation in Revenue Sources Specified Under Califo</w:t>
      </w:r>
      <w:r>
        <w:rPr>
          <w:sz w:val="22"/>
          <w:szCs w:val="22"/>
        </w:rPr>
        <w:t>rnia Military and Veterans’ Code; and Authorization to sign the 2012/2013 Subvention Certificate of Compliance and Medi-Cal Cost Avoidance Program Certificate of Compliance.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3.37     </w:t>
      </w:r>
      <w:hyperlink r:id="rId51" w:history="1">
        <w:r>
          <w:rPr>
            <w:rStyle w:val="Hyperlink"/>
            <w:sz w:val="22"/>
            <w:szCs w:val="22"/>
          </w:rPr>
          <w:t>SUPERVISOR ASHLEY:</w:t>
        </w:r>
      </w:hyperlink>
      <w:r>
        <w:rPr>
          <w:sz w:val="22"/>
          <w:szCs w:val="22"/>
        </w:rPr>
        <w:t>  Fifth District U</w:t>
      </w:r>
      <w:r>
        <w:rPr>
          <w:sz w:val="22"/>
          <w:szCs w:val="22"/>
        </w:rPr>
        <w:t>se of Community Improvement Designation Funds for Beaumont Unified School District, Moreno Valley Chamber of Commerce Military Affairs Committee, Mt. San Jacinto College Foundation, and Moreno Valley Ranch Ladies Golf Club; and Approval of Budget Adjustmen</w:t>
      </w:r>
      <w:r>
        <w:rPr>
          <w:sz w:val="22"/>
          <w:szCs w:val="22"/>
        </w:rPr>
        <w:t>ts. (4/5 vote required)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3.38     </w:t>
      </w:r>
      <w:hyperlink r:id="rId52" w:history="1">
        <w:r>
          <w:rPr>
            <w:rStyle w:val="Hyperlink"/>
            <w:sz w:val="22"/>
            <w:szCs w:val="22"/>
          </w:rPr>
          <w:t>SUPERVISOR TAVAGLIONE:</w:t>
        </w:r>
      </w:hyperlink>
      <w:r>
        <w:rPr>
          <w:sz w:val="22"/>
          <w:szCs w:val="22"/>
        </w:rPr>
        <w:t xml:space="preserve">  Adoption of Resolution 2012-150 </w:t>
      </w:r>
      <w:r>
        <w:rPr>
          <w:snapToGrid w:val="0"/>
          <w:sz w:val="22"/>
          <w:szCs w:val="22"/>
        </w:rPr>
        <w:t>Application for County-Wide Arts Services.</w:t>
      </w:r>
    </w:p>
    <w:p w:rsidR="00000000" w:rsidRDefault="008732D9">
      <w:pPr>
        <w:ind w:left="1080" w:hanging="720"/>
      </w:pPr>
      <w:r>
        <w:rPr>
          <w:snapToGrid w:val="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3.39     </w:t>
      </w:r>
      <w:hyperlink r:id="rId53" w:history="1">
        <w:r>
          <w:rPr>
            <w:rStyle w:val="Hyperlink"/>
            <w:sz w:val="22"/>
            <w:szCs w:val="22"/>
          </w:rPr>
          <w:t>SUPERVISOR BENOIT:</w:t>
        </w:r>
      </w:hyperlink>
      <w:r>
        <w:rPr>
          <w:color w:val="000000"/>
          <w:sz w:val="22"/>
          <w:szCs w:val="22"/>
        </w:rPr>
        <w:t xml:space="preserve"> Fourth District Use of</w:t>
      </w:r>
      <w:r>
        <w:rPr>
          <w:color w:val="000000"/>
          <w:sz w:val="22"/>
          <w:szCs w:val="22"/>
        </w:rPr>
        <w:t xml:space="preserve"> Community Improvement Designation Funds for the 21st District</w:t>
      </w:r>
      <w:r>
        <w:rPr>
          <w:color w:val="000000"/>
          <w:sz w:val="22"/>
          <w:szCs w:val="22"/>
        </w:rPr>
        <w:br/>
        <w:t>American Legion, College Voc-Tec Night 2012, and 2012 Veterans’ Expo; and Approval of Budget Adjustments. (4/5 vote required)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3.40     </w:t>
      </w:r>
      <w:hyperlink r:id="rId54" w:history="1">
        <w:r>
          <w:rPr>
            <w:rStyle w:val="Hyperlink"/>
            <w:sz w:val="22"/>
            <w:szCs w:val="22"/>
          </w:rPr>
          <w:t>SUPERVISOR BENOIT</w:t>
        </w:r>
      </w:hyperlink>
      <w:r>
        <w:rPr>
          <w:color w:val="000000"/>
          <w:sz w:val="22"/>
          <w:szCs w:val="22"/>
        </w:rPr>
        <w:t xml:space="preserve">:  </w:t>
      </w:r>
      <w:r>
        <w:rPr>
          <w:color w:val="000000"/>
          <w:sz w:val="22"/>
          <w:szCs w:val="22"/>
        </w:rPr>
        <w:t>Fourth District Use of Community Improvement Designation Funds for the Riverside County Economic Development Agency; and Approval of Budget Adjustments. (4/5 vote required)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3.41     </w:t>
      </w:r>
      <w:hyperlink r:id="rId55" w:history="1">
        <w:r>
          <w:rPr>
            <w:rStyle w:val="Hyperlink"/>
            <w:sz w:val="22"/>
            <w:szCs w:val="22"/>
          </w:rPr>
          <w:t>SUPERVISOR ASHLEY</w:t>
        </w:r>
      </w:hyperlink>
      <w:r>
        <w:rPr>
          <w:color w:val="000000"/>
          <w:sz w:val="22"/>
          <w:szCs w:val="22"/>
        </w:rPr>
        <w:t>: Fifth District Use</w:t>
      </w:r>
      <w:r>
        <w:rPr>
          <w:color w:val="000000"/>
          <w:sz w:val="22"/>
          <w:szCs w:val="22"/>
        </w:rPr>
        <w:t xml:space="preserve"> of Community Improvement Designation Funds for the Riverside County Economic Development Agency; and Approval of Budget Adjustments. (4/5 vote required)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napToGrid w:val="0"/>
        </w:rPr>
        <w:t xml:space="preserve">3.42     </w:t>
      </w:r>
      <w:hyperlink r:id="rId56" w:history="1">
        <w:r>
          <w:rPr>
            <w:rStyle w:val="Hyperlink"/>
            <w:snapToGrid w:val="0"/>
          </w:rPr>
          <w:t>HUMAN RESOURCES</w:t>
        </w:r>
      </w:hyperlink>
      <w:r>
        <w:rPr>
          <w:snapToGrid w:val="0"/>
        </w:rPr>
        <w:t xml:space="preserve">:  </w:t>
      </w:r>
      <w:r>
        <w:t>Confidential and other Unrepresented E</w:t>
      </w:r>
      <w:r>
        <w:t>mployees Salaries and Benefits Recommendation and Adoption of Resolution No. 2012-137.</w:t>
      </w:r>
    </w:p>
    <w:p w:rsidR="00000000" w:rsidRDefault="008732D9">
      <w:pPr>
        <w:ind w:left="1080" w:hanging="720"/>
      </w:pPr>
      <w: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3.43    </w:t>
      </w:r>
      <w:hyperlink r:id="rId57" w:history="1">
        <w:r>
          <w:rPr>
            <w:rStyle w:val="Hyperlink"/>
            <w:sz w:val="22"/>
            <w:szCs w:val="22"/>
          </w:rPr>
          <w:t>SUPERVISOR STONE:</w:t>
        </w:r>
      </w:hyperlink>
      <w:r>
        <w:rPr>
          <w:sz w:val="22"/>
          <w:szCs w:val="22"/>
        </w:rPr>
        <w:t>  PARC WAVAR - Parking at Riverside County Waived and Validated for Area Residents.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810"/>
        <w:jc w:val="both"/>
      </w:pPr>
      <w:r>
        <w:t> </w:t>
      </w:r>
    </w:p>
    <w:p w:rsidR="00000000" w:rsidRDefault="008732D9">
      <w:pPr>
        <w:ind w:left="1080" w:hanging="810"/>
        <w:jc w:val="both"/>
      </w:pPr>
      <w:r>
        <w:rPr>
          <w:b/>
          <w:bCs/>
          <w:color w:val="000000"/>
          <w:sz w:val="22"/>
          <w:szCs w:val="22"/>
          <w:u w:val="single"/>
        </w:rPr>
        <w:t>___________________</w:t>
      </w:r>
      <w:r>
        <w:rPr>
          <w:b/>
          <w:bCs/>
          <w:color w:val="000000"/>
          <w:sz w:val="22"/>
          <w:szCs w:val="22"/>
          <w:u w:val="single"/>
        </w:rPr>
        <w:t>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SUCCESSOR AGENCY TO THE REDEVELOPMENT AGENCY MEETING: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4.1       </w:t>
      </w:r>
      <w:hyperlink r:id="rId58" w:history="1">
        <w:r>
          <w:rPr>
            <w:rStyle w:val="Hyperlink"/>
            <w:sz w:val="22"/>
            <w:szCs w:val="22"/>
          </w:rPr>
          <w:t>Acceptance</w:t>
        </w:r>
      </w:hyperlink>
      <w:r>
        <w:rPr>
          <w:color w:val="000000"/>
          <w:sz w:val="22"/>
          <w:szCs w:val="22"/>
        </w:rPr>
        <w:t xml:space="preserve"> of the Notice of Completion by ASR Constructors, Inc. for the Thermal Fi</w:t>
      </w:r>
      <w:r>
        <w:rPr>
          <w:color w:val="000000"/>
          <w:sz w:val="22"/>
          <w:szCs w:val="22"/>
        </w:rPr>
        <w:t>re Station #39 Project, 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/4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4.2       </w:t>
      </w:r>
      <w:hyperlink r:id="rId59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First Amendment to the Agreement with Holt Architects for Professional Services for the Mecca Boys and Girls Club, 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/4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4.3       </w:t>
      </w:r>
      <w:hyperlink r:id="rId60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First and Second Amendments to the Agreement between the Redevelopment Agency and Construction Testing and Engineering, Inc. for the Thermal Sheriff Station and Aviation Facility Project; Approval of the T</w:t>
      </w:r>
      <w:r>
        <w:rPr>
          <w:color w:val="000000"/>
          <w:sz w:val="22"/>
          <w:szCs w:val="22"/>
        </w:rPr>
        <w:t>hird Amendment to the Agreement between Construction Testing and Engineering, Inc. and the County of Riverside; and Approval of the Fourth Amendment to the Agreement between Mead and Hunt and the County of Riverside, 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8732D9">
      <w:pPr>
        <w:ind w:left="1080" w:right="144" w:hanging="720"/>
      </w:pPr>
      <w:r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__________________________________________________________</w:t>
      </w:r>
    </w:p>
    <w:p w:rsidR="00000000" w:rsidRDefault="008732D9">
      <w:pPr>
        <w:ind w:left="1080" w:right="144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right="144" w:hanging="720"/>
      </w:pPr>
      <w:r>
        <w:rPr>
          <w:b/>
          <w:bCs/>
          <w:color w:val="000000"/>
          <w:sz w:val="22"/>
          <w:szCs w:val="22"/>
          <w:u w:val="single"/>
        </w:rPr>
        <w:t xml:space="preserve">PUBLIC FINANCING CORPORATION MEETING:    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5.         (No Business)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INDUSTRIAL DEVELOPMENT AUTHORITY MEETING: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6.         (No Business) </w:t>
      </w:r>
    </w:p>
    <w:p w:rsidR="00000000" w:rsidRDefault="008732D9">
      <w:pPr>
        <w:ind w:left="1080"/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IN-HOME SUPPORTIVE SERVICES PUBLIC AUTHORITY MEETING</w:t>
      </w:r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7.         (No Business)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000000" w:rsidRDefault="008732D9">
      <w:pPr>
        <w:autoSpaceDE w:val="0"/>
        <w:autoSpaceDN w:val="0"/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</w:pPr>
      <w:r>
        <w:rPr>
          <w:color w:val="000000"/>
          <w:sz w:val="22"/>
          <w:szCs w:val="22"/>
        </w:rPr>
        <w:t>8.         (No Business)</w:t>
      </w:r>
    </w:p>
    <w:p w:rsidR="00000000" w:rsidRDefault="008732D9">
      <w:pPr>
        <w:autoSpaceDE w:val="0"/>
        <w:autoSpaceDN w:val="0"/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autoSpaceDE w:val="0"/>
        <w:autoSpaceDN w:val="0"/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 xml:space="preserve">9:30 </w:t>
      </w:r>
      <w:r>
        <w:rPr>
          <w:b/>
          <w:bCs/>
          <w:color w:val="000000"/>
          <w:sz w:val="22"/>
          <w:szCs w:val="22"/>
          <w:u w:val="single"/>
        </w:rPr>
        <w:t>A.M. PUBLIC HEARINGS: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  <w:jc w:val="both"/>
      </w:pPr>
      <w:r>
        <w:rPr>
          <w:sz w:val="22"/>
          <w:szCs w:val="22"/>
        </w:rPr>
        <w:t xml:space="preserve">9.1         </w:t>
      </w:r>
      <w:hyperlink r:id="rId61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Abatement of Public Nuisance (Substandard Structures) on Case No. CV </w:t>
      </w:r>
      <w:r>
        <w:rPr>
          <w:sz w:val="22"/>
          <w:szCs w:val="22"/>
        </w:rPr>
        <w:t>07-1874, located at 10956 Cherry Avenue, Beaumont; APN: 402-250-009,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              </w:t>
      </w:r>
    </w:p>
    <w:p w:rsidR="00000000" w:rsidRDefault="008732D9">
      <w:pPr>
        <w:ind w:left="1080" w:hanging="810"/>
        <w:jc w:val="both"/>
      </w:pPr>
      <w:r>
        <w:rPr>
          <w:sz w:val="22"/>
          <w:szCs w:val="22"/>
        </w:rPr>
        <w:t xml:space="preserve">9.2         </w:t>
      </w:r>
      <w:hyperlink r:id="rId62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</w:t>
      </w:r>
      <w:r>
        <w:rPr>
          <w:sz w:val="22"/>
          <w:szCs w:val="22"/>
        </w:rPr>
        <w:t>Hearing on Abatement of Public Nuisance (Accumulated Rubbish) on Case No. CV 08-08916, located at 52058 Lois Avenue, Cabazon; APN: 528-104-039,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9.3         </w:t>
      </w:r>
      <w:hyperlink r:id="rId63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</w:t>
      </w:r>
      <w:r>
        <w:rPr>
          <w:sz w:val="22"/>
          <w:szCs w:val="22"/>
        </w:rPr>
        <w:t>ng on Statement of Abatement Costs Case No CV 05-6568, located 1 Parcel N/O 20880 Haines Street, Perris; APN: 318-260-062,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/1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 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              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9.4         </w:t>
      </w:r>
      <w:hyperlink r:id="rId64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</w:t>
      </w:r>
      <w:r>
        <w:rPr>
          <w:sz w:val="22"/>
          <w:szCs w:val="22"/>
        </w:rPr>
        <w:t>tatement of Abatement Costs Case No. CV 11-00385, located at 21882 Bailly Street, Perris; APN: 315-152-022,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/1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9.5         </w:t>
      </w:r>
      <w:hyperlink r:id="rId65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</w:t>
      </w:r>
      <w:r>
        <w:rPr>
          <w:sz w:val="22"/>
          <w:szCs w:val="22"/>
        </w:rPr>
        <w:t>ase No. CV 08-01236, located at 37000 Buck Road, Temecula;       APN: 942-100-041,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9.6         </w:t>
      </w:r>
      <w:hyperlink r:id="rId66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Case No. CV 10-02025, loca</w:t>
      </w:r>
      <w:r>
        <w:rPr>
          <w:sz w:val="22"/>
          <w:szCs w:val="22"/>
        </w:rPr>
        <w:t>ted at 43875 Sorensen Road, Aguanga; APN: 580-100-034,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9.7         </w:t>
      </w:r>
      <w:hyperlink r:id="rId67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Case Nos. CV 04-2684 &amp; CV 07-8886 located at 21900 Hot</w:t>
      </w:r>
      <w:r>
        <w:rPr>
          <w:sz w:val="22"/>
          <w:szCs w:val="22"/>
        </w:rPr>
        <w:t xml:space="preserve"> Springs Road, Desert Hot Springs; APN: 647-160-011,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9.8         </w:t>
      </w:r>
      <w:hyperlink r:id="rId68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Case Nos. CV 08-05276, CV 08-05278 &amp; CV </w:t>
      </w:r>
      <w:r>
        <w:rPr>
          <w:sz w:val="22"/>
          <w:szCs w:val="22"/>
        </w:rPr>
        <w:t>10-01729 located at 41865 Front Hall Road Indio; APN: 607-213-008,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          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 xml:space="preserve">9.9         </w:t>
      </w:r>
      <w:hyperlink r:id="rId69" w:history="1">
        <w:r>
          <w:rPr>
            <w:rStyle w:val="Hyperlink"/>
            <w:sz w:val="22"/>
            <w:szCs w:val="22"/>
          </w:rPr>
          <w:t>COUNTY COUNSEL/CODE ENFORCEMENT:</w:t>
        </w:r>
      </w:hyperlink>
      <w:r>
        <w:rPr>
          <w:sz w:val="22"/>
          <w:szCs w:val="22"/>
        </w:rPr>
        <w:t xml:space="preserve"> Public Hearing on Statement of Abatement Costs Case Nos. CV 08-03120 &amp; CV 08-0</w:t>
      </w:r>
      <w:r>
        <w:rPr>
          <w:sz w:val="22"/>
          <w:szCs w:val="22"/>
        </w:rPr>
        <w:t>6641 located at 39765 Brookside Avenue, Beaumont; APN: 404-100-009,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720" w:hanging="720"/>
        <w:divId w:val="852837218"/>
      </w:pPr>
      <w:r>
        <w:rPr>
          <w:sz w:val="22"/>
          <w:szCs w:val="22"/>
        </w:rPr>
        <w:t> </w:t>
      </w:r>
    </w:p>
    <w:p w:rsidR="00000000" w:rsidRDefault="008732D9">
      <w:pPr>
        <w:ind w:left="108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810"/>
      </w:pPr>
      <w:r>
        <w:rPr>
          <w:sz w:val="22"/>
          <w:szCs w:val="22"/>
        </w:rPr>
        <w:t>ORAL COMMUNICATIONS FROM THE AUDIENCE ON ANY MATTER WHICH DOES NOT APPEAR ON THE BOARD’S AGENDA:</w:t>
      </w:r>
    </w:p>
    <w:p w:rsidR="00000000" w:rsidRDefault="008732D9">
      <w:pPr>
        <w:ind w:left="720" w:hanging="720"/>
        <w:divId w:val="730465660"/>
      </w:pPr>
      <w:r>
        <w:rPr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  <w:jc w:val="center"/>
      </w:pPr>
      <w:r>
        <w:rPr>
          <w:b/>
          <w:bCs/>
        </w:rPr>
        <w:t> </w:t>
      </w:r>
    </w:p>
    <w:p w:rsidR="00000000" w:rsidRDefault="008732D9">
      <w:pPr>
        <w:ind w:left="1080" w:hanging="810"/>
      </w:pPr>
      <w:r>
        <w:rPr>
          <w:b/>
          <w:bCs/>
          <w:sz w:val="22"/>
          <w:szCs w:val="22"/>
        </w:rPr>
        <w:t>CONCURRENT EXECUTIVE SESSION-COUNTY OF RIVERSIDE, REDEVELOPMENT A</w:t>
      </w:r>
      <w:r>
        <w:rPr>
          <w:b/>
          <w:bCs/>
          <w:sz w:val="22"/>
          <w:szCs w:val="22"/>
        </w:rPr>
        <w:t>GENCY, REGIONAL PARK AND OPEN SPACE DISTRICT, FLOOD CONTROL AND WATER CONSERVATION DISTRICT, WASTE RESOURCES</w:t>
      </w:r>
    </w:p>
    <w:p w:rsidR="00000000" w:rsidRDefault="008732D9">
      <w:pPr>
        <w:ind w:left="1080" w:hanging="810"/>
      </w:pPr>
      <w:r>
        <w:rPr>
          <w:b/>
          <w:bCs/>
          <w:sz w:val="22"/>
          <w:szCs w:val="22"/>
        </w:rPr>
        <w:t>MANAGEMENT DISTRICT, HOUSING AUTHORITY, PERRIS VALLEY CEMETERY DISTRICT, IN-HOME SUPPORTIVE SERVICES PUBLIC AUTHORITY AND COMMUNITY FACILITIES DIST</w:t>
      </w:r>
      <w:r>
        <w:rPr>
          <w:b/>
          <w:bCs/>
          <w:sz w:val="22"/>
          <w:szCs w:val="22"/>
        </w:rPr>
        <w:t>RICTS:</w:t>
      </w:r>
    </w:p>
    <w:p w:rsidR="00000000" w:rsidRDefault="008732D9">
      <w:pPr>
        <w:spacing w:after="120"/>
        <w:ind w:left="1080"/>
      </w:pPr>
      <w:r>
        <w:rPr>
          <w:sz w:val="22"/>
          <w:szCs w:val="22"/>
        </w:rPr>
        <w:t> </w:t>
      </w:r>
    </w:p>
    <w:p w:rsidR="00000000" w:rsidRDefault="008732D9">
      <w:pPr>
        <w:ind w:left="270" w:right="702"/>
      </w:pPr>
      <w:r>
        <w:rPr>
          <w:sz w:val="22"/>
          <w:szCs w:val="22"/>
        </w:rPr>
        <w:t>With respect to every item of business to be discussed in closed session pursuant to Government Code Section 54956.9:</w:t>
      </w:r>
    </w:p>
    <w:p w:rsidR="00000000" w:rsidRDefault="008732D9">
      <w:pPr>
        <w:ind w:left="1080" w:right="702"/>
      </w:pPr>
      <w:r>
        <w:rPr>
          <w:sz w:val="22"/>
          <w:szCs w:val="22"/>
        </w:rPr>
        <w:t> </w:t>
      </w:r>
    </w:p>
    <w:p w:rsidR="00000000" w:rsidRDefault="008732D9">
      <w:pPr>
        <w:ind w:left="270" w:right="702"/>
      </w:pPr>
      <w:r>
        <w:rPr>
          <w:sz w:val="22"/>
          <w:szCs w:val="22"/>
        </w:rPr>
        <w:t>Conference with legal counsel-existing litigation:</w:t>
      </w:r>
    </w:p>
    <w:p w:rsidR="00000000" w:rsidRDefault="008732D9">
      <w:pPr>
        <w:ind w:left="270" w:right="702"/>
      </w:pPr>
      <w:r>
        <w:rPr>
          <w:sz w:val="22"/>
          <w:szCs w:val="22"/>
        </w:rPr>
        <w:t>(Subdivision (a) of Government Code Section 54956.9)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A.1       </w:t>
      </w:r>
      <w:r>
        <w:rPr>
          <w:sz w:val="22"/>
          <w:szCs w:val="22"/>
          <w:u w:val="single"/>
        </w:rPr>
        <w:t xml:space="preserve">County of </w:t>
      </w:r>
      <w:r>
        <w:rPr>
          <w:sz w:val="22"/>
          <w:szCs w:val="22"/>
          <w:u w:val="single"/>
        </w:rPr>
        <w:t>Riverside v. Hazy Colitas, et al.</w:t>
      </w:r>
      <w:r>
        <w:rPr>
          <w:sz w:val="22"/>
          <w:szCs w:val="22"/>
        </w:rPr>
        <w:t>   (Case No. RIC 1201222)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A.2       </w:t>
      </w:r>
      <w:r>
        <w:rPr>
          <w:sz w:val="22"/>
          <w:szCs w:val="22"/>
          <w:u w:val="single"/>
        </w:rPr>
        <w:t>County of Riverside v. Compassionate Patients Association, et al.</w:t>
      </w:r>
      <w:r>
        <w:rPr>
          <w:sz w:val="22"/>
          <w:szCs w:val="22"/>
        </w:rPr>
        <w:t>   (Case No. RIC 1201836)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A.3       </w:t>
      </w:r>
      <w:r>
        <w:rPr>
          <w:sz w:val="22"/>
          <w:szCs w:val="22"/>
          <w:u w:val="single"/>
        </w:rPr>
        <w:t>Enrique Torres v. County of Riverside</w:t>
      </w:r>
      <w:r>
        <w:rPr>
          <w:sz w:val="22"/>
          <w:szCs w:val="22"/>
        </w:rPr>
        <w:t>   (Case No. RIC 1201381)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A.4       </w:t>
      </w:r>
      <w:r>
        <w:rPr>
          <w:sz w:val="22"/>
          <w:szCs w:val="22"/>
          <w:u w:val="single"/>
        </w:rPr>
        <w:t>Mountai</w:t>
      </w:r>
      <w:r>
        <w:rPr>
          <w:sz w:val="22"/>
          <w:szCs w:val="22"/>
          <w:u w:val="single"/>
        </w:rPr>
        <w:t>n View Collective v. County of Riverside</w:t>
      </w:r>
      <w:r>
        <w:rPr>
          <w:sz w:val="22"/>
          <w:szCs w:val="22"/>
        </w:rPr>
        <w:t>   (Case No. RIC 1200168)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A.5       </w:t>
      </w:r>
      <w:r>
        <w:rPr>
          <w:sz w:val="22"/>
          <w:szCs w:val="22"/>
          <w:u w:val="single"/>
        </w:rPr>
        <w:t>Platinum Collective v. County of Riverside</w:t>
      </w:r>
      <w:r>
        <w:rPr>
          <w:sz w:val="22"/>
          <w:szCs w:val="22"/>
        </w:rPr>
        <w:t>   (Case No. RIC 1107504)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sz w:val="22"/>
          <w:szCs w:val="22"/>
        </w:rPr>
        <w:t xml:space="preserve">A.6       </w:t>
      </w:r>
      <w:r>
        <w:rPr>
          <w:sz w:val="22"/>
          <w:szCs w:val="22"/>
          <w:u w:val="single"/>
        </w:rPr>
        <w:t>Independent Energy Producers Association; Large-Scale Solar Association v. County of Riverside; Ri</w:t>
      </w:r>
      <w:r>
        <w:rPr>
          <w:sz w:val="22"/>
          <w:szCs w:val="22"/>
          <w:u w:val="single"/>
        </w:rPr>
        <w:t>verside County Board of Supervisors</w:t>
      </w:r>
      <w:r>
        <w:rPr>
          <w:sz w:val="22"/>
          <w:szCs w:val="22"/>
        </w:rPr>
        <w:t>   (Case No. INC 1200838)</w:t>
      </w:r>
    </w:p>
    <w:p w:rsidR="00000000" w:rsidRDefault="008732D9">
      <w:pPr>
        <w:spacing w:after="120"/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360"/>
      </w:pPr>
      <w:r>
        <w:rPr>
          <w:sz w:val="22"/>
          <w:szCs w:val="22"/>
        </w:rPr>
        <w:t>Conference with legal counsel-anticipated litigation:</w:t>
      </w:r>
    </w:p>
    <w:p w:rsidR="00000000" w:rsidRDefault="008732D9">
      <w:pPr>
        <w:ind w:left="360"/>
      </w:pPr>
      <w:r>
        <w:rPr>
          <w:sz w:val="22"/>
          <w:szCs w:val="22"/>
        </w:rPr>
        <w:t>Significant exposure to litigation pursuant to subdivision (b) of Government Code Section 54956.9:</w:t>
      </w:r>
    </w:p>
    <w:p w:rsidR="00000000" w:rsidRDefault="008732D9">
      <w:pPr>
        <w:ind w:left="360"/>
      </w:pPr>
      <w:r>
        <w:rPr>
          <w:sz w:val="22"/>
          <w:szCs w:val="22"/>
        </w:rPr>
        <w:t> </w:t>
      </w:r>
    </w:p>
    <w:p w:rsidR="00000000" w:rsidRDefault="008732D9">
      <w:pPr>
        <w:ind w:left="360"/>
      </w:pPr>
      <w:r>
        <w:rPr>
          <w:sz w:val="22"/>
          <w:szCs w:val="22"/>
        </w:rPr>
        <w:t xml:space="preserve">B.1 </w:t>
      </w:r>
      <w:r>
        <w:rPr>
          <w:sz w:val="22"/>
          <w:szCs w:val="22"/>
          <w:u w:val="single"/>
        </w:rPr>
        <w:t>Two potential cases</w:t>
      </w:r>
    </w:p>
    <w:p w:rsidR="00000000" w:rsidRDefault="008732D9">
      <w:pPr>
        <w:spacing w:after="120"/>
        <w:ind w:left="360" w:right="706"/>
      </w:pPr>
      <w:r>
        <w:rPr>
          <w:sz w:val="22"/>
          <w:szCs w:val="22"/>
        </w:rPr>
        <w:t> </w:t>
      </w:r>
    </w:p>
    <w:p w:rsidR="00000000" w:rsidRDefault="008732D9">
      <w:pPr>
        <w:ind w:left="360" w:right="702"/>
      </w:pPr>
      <w:r>
        <w:rPr>
          <w:sz w:val="22"/>
          <w:szCs w:val="22"/>
        </w:rPr>
        <w:t xml:space="preserve">Conference </w:t>
      </w:r>
      <w:r>
        <w:rPr>
          <w:sz w:val="22"/>
          <w:szCs w:val="22"/>
        </w:rPr>
        <w:t>with legal counsel-anticipated litigation:</w:t>
      </w:r>
    </w:p>
    <w:p w:rsidR="00000000" w:rsidRDefault="008732D9">
      <w:pPr>
        <w:ind w:left="360" w:right="702"/>
      </w:pPr>
      <w:r>
        <w:rPr>
          <w:sz w:val="22"/>
          <w:szCs w:val="22"/>
        </w:rPr>
        <w:t>Initiation of litigation pursuant to subdivision (c) of Government Code Section 54956.9:</w:t>
      </w:r>
    </w:p>
    <w:p w:rsidR="00000000" w:rsidRDefault="008732D9">
      <w:pPr>
        <w:ind w:left="360" w:right="702"/>
      </w:pPr>
      <w:r>
        <w:rPr>
          <w:sz w:val="22"/>
          <w:szCs w:val="22"/>
        </w:rPr>
        <w:t> </w:t>
      </w:r>
    </w:p>
    <w:p w:rsidR="00000000" w:rsidRDefault="008732D9">
      <w:pPr>
        <w:ind w:left="360" w:right="702"/>
      </w:pPr>
      <w:r>
        <w:rPr>
          <w:sz w:val="22"/>
          <w:szCs w:val="22"/>
        </w:rPr>
        <w:t xml:space="preserve">C.1            </w:t>
      </w:r>
      <w:r>
        <w:rPr>
          <w:sz w:val="22"/>
          <w:szCs w:val="22"/>
          <w:u w:val="single"/>
        </w:rPr>
        <w:t>One potential case</w:t>
      </w:r>
    </w:p>
    <w:p w:rsidR="00000000" w:rsidRDefault="008732D9">
      <w:pPr>
        <w:spacing w:after="120"/>
        <w:ind w:left="360" w:right="706"/>
      </w:pPr>
      <w:r>
        <w:rPr>
          <w:sz w:val="22"/>
          <w:szCs w:val="22"/>
        </w:rPr>
        <w:t xml:space="preserve">                    </w:t>
      </w:r>
    </w:p>
    <w:p w:rsidR="00000000" w:rsidRDefault="008732D9">
      <w:pPr>
        <w:ind w:left="360" w:right="702"/>
      </w:pPr>
      <w:r>
        <w:rPr>
          <w:sz w:val="22"/>
          <w:szCs w:val="22"/>
        </w:rPr>
        <w:t>With respect to every item of business to be discussed in closed se</w:t>
      </w:r>
      <w:r>
        <w:rPr>
          <w:sz w:val="22"/>
          <w:szCs w:val="22"/>
        </w:rPr>
        <w:t>ssion pursuant to Government Code Section 54957.6:</w:t>
      </w:r>
    </w:p>
    <w:p w:rsidR="00000000" w:rsidRDefault="008732D9">
      <w:pPr>
        <w:spacing w:after="120"/>
        <w:ind w:left="360" w:right="706"/>
      </w:pPr>
      <w:r>
        <w:rPr>
          <w:sz w:val="22"/>
          <w:szCs w:val="22"/>
        </w:rPr>
        <w:t> </w:t>
      </w:r>
    </w:p>
    <w:p w:rsidR="00000000" w:rsidRDefault="008732D9">
      <w:pPr>
        <w:ind w:left="360" w:right="702"/>
      </w:pPr>
      <w:r>
        <w:rPr>
          <w:sz w:val="22"/>
          <w:szCs w:val="22"/>
        </w:rPr>
        <w:t>D.1            Conference with labor negotiator:</w:t>
      </w:r>
    </w:p>
    <w:p w:rsidR="00000000" w:rsidRDefault="008732D9">
      <w:pPr>
        <w:ind w:left="720" w:right="702"/>
      </w:pPr>
      <w:r>
        <w:rPr>
          <w:sz w:val="22"/>
          <w:szCs w:val="22"/>
        </w:rPr>
        <w:t>            Agency Negotiator – Barbara Olivier</w:t>
      </w:r>
    </w:p>
    <w:p w:rsidR="00000000" w:rsidRDefault="008732D9">
      <w:pPr>
        <w:ind w:left="1080" w:right="702" w:hanging="720"/>
      </w:pPr>
      <w:r>
        <w:rPr>
          <w:sz w:val="22"/>
          <w:szCs w:val="22"/>
        </w:rPr>
        <w:t xml:space="preserve">      </w:t>
      </w:r>
    </w:p>
    <w:p w:rsidR="00000000" w:rsidRDefault="008732D9">
      <w:pPr>
        <w:ind w:left="1080" w:right="702" w:hanging="720"/>
      </w:pPr>
      <w:r>
        <w:rPr>
          <w:sz w:val="22"/>
          <w:szCs w:val="22"/>
        </w:rPr>
        <w:t>Employee organizations – Management/Confidential, Unrepresented, RSA, SEIU, LIUNA, UDW and LEMU</w:t>
      </w:r>
    </w:p>
    <w:p w:rsidR="00000000" w:rsidRDefault="008732D9">
      <w:pPr>
        <w:autoSpaceDE w:val="0"/>
        <w:autoSpaceDN w:val="0"/>
        <w:ind w:left="1080"/>
      </w:pPr>
      <w:r>
        <w:rPr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_</w:t>
      </w:r>
      <w:r>
        <w:rPr>
          <w:b/>
          <w:bCs/>
          <w:color w:val="000000"/>
          <w:sz w:val="22"/>
          <w:szCs w:val="22"/>
          <w:u w:val="single"/>
        </w:rPr>
        <w:t>_____________________________________________________________________________________</w:t>
      </w:r>
    </w:p>
    <w:p w:rsidR="00000000" w:rsidRDefault="008732D9">
      <w:pPr>
        <w:autoSpaceDE w:val="0"/>
        <w:autoSpaceDN w:val="0"/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</w:pPr>
      <w:r>
        <w:rPr>
          <w:b/>
          <w:bCs/>
          <w:color w:val="000000"/>
          <w:sz w:val="22"/>
          <w:szCs w:val="22"/>
        </w:rPr>
        <w:t>RECESS TO LUNCH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1:30 P.M. HOUSING AUTHORITY MEETING: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10.1     </w:t>
      </w:r>
      <w:hyperlink r:id="rId70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Second Amendment to the Disposition and Development/Affordable Housing Agreement with Operation Safe House, Inc. in the Community of Thousand Palms, 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/4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10.2     </w:t>
      </w:r>
      <w:hyperlink r:id="rId71" w:history="1">
        <w:r>
          <w:rPr>
            <w:rStyle w:val="Hyperlink"/>
            <w:sz w:val="22"/>
            <w:szCs w:val="22"/>
          </w:rPr>
          <w:t>Adoption</w:t>
        </w:r>
      </w:hyperlink>
      <w:r>
        <w:rPr>
          <w:color w:val="000000"/>
          <w:sz w:val="22"/>
          <w:szCs w:val="22"/>
        </w:rPr>
        <w:t xml:space="preserve"> of Resolution 2012-04, Approval of Fiscal Year 2012-2013 Annual Budget.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10.3     </w:t>
      </w:r>
      <w:hyperlink r:id="rId72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color w:val="000000"/>
          <w:sz w:val="22"/>
          <w:szCs w:val="22"/>
        </w:rPr>
        <w:t xml:space="preserve"> of the Prequalification for and Procurement of Real Estate Appraisal Services.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1:30 P.M. FLOOD CONTROL AND WATER CONSERVATION DISTRICT MEETING:</w:t>
      </w:r>
    </w:p>
    <w:p w:rsidR="00000000" w:rsidRDefault="008732D9">
      <w:pPr>
        <w:autoSpaceDE w:val="0"/>
        <w:autoSpaceDN w:val="0"/>
        <w:ind w:left="108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11.1     </w:t>
      </w:r>
      <w:hyperlink r:id="rId73" w:history="1">
        <w:r>
          <w:rPr>
            <w:rStyle w:val="Hyperlink"/>
            <w:sz w:val="22"/>
            <w:szCs w:val="22"/>
          </w:rPr>
          <w:t>Approval</w:t>
        </w:r>
      </w:hyperlink>
      <w:r>
        <w:rPr>
          <w:sz w:val="22"/>
          <w:szCs w:val="22"/>
        </w:rPr>
        <w:t xml:space="preserve"> of the Cooperative Agreement between the Dis</w:t>
      </w:r>
      <w:r>
        <w:rPr>
          <w:sz w:val="22"/>
          <w:szCs w:val="22"/>
        </w:rPr>
        <w:t>trict, the City of Menifee and Sutter Mitland 01 LLC for the Salt Creek – Audie Murphy Line M1 (TR 31391-1),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/5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00000" w:rsidRDefault="008732D9">
      <w:pPr>
        <w:ind w:left="1080" w:hanging="90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autoSpaceDE w:val="0"/>
        <w:autoSpaceDN w:val="0"/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1:30 P.M. COUNTY BOARD AND WASTE RES</w:t>
      </w:r>
      <w:r>
        <w:rPr>
          <w:b/>
          <w:bCs/>
          <w:color w:val="000000"/>
          <w:sz w:val="22"/>
          <w:szCs w:val="22"/>
          <w:u w:val="single"/>
        </w:rPr>
        <w:t>OURCES MANAGEMENT DISTRICT MEETING: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  <w:u w:val="single"/>
        </w:rPr>
        <w:t xml:space="preserve">County: 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color w:val="000000"/>
          <w:sz w:val="22"/>
          <w:szCs w:val="22"/>
        </w:rPr>
        <w:t>12.       (No Business)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  <w:u w:val="single"/>
        </w:rPr>
        <w:t>District: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12.       (No Business)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 xml:space="preserve">1:30 P.M. COUNTY BOARD AND REGIONAL PARK </w:t>
      </w:r>
      <w:r>
        <w:rPr>
          <w:b/>
          <w:bCs/>
          <w:color w:val="000000"/>
          <w:sz w:val="22"/>
          <w:szCs w:val="22"/>
          <w:u w:val="single"/>
        </w:rPr>
        <w:t>AND OPEN SPACE DISTRICT MEETING: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 xml:space="preserve">County: 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 xml:space="preserve">13.       (No Business) 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b/>
          <w:bCs/>
          <w:color w:val="000000"/>
          <w:sz w:val="22"/>
          <w:szCs w:val="22"/>
          <w:u w:val="single"/>
        </w:rPr>
        <w:t>District: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13.       (No Business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spacing w:line="240" w:lineRule="atLeast"/>
        <w:ind w:left="1080" w:right="144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spacing w:line="240" w:lineRule="atLeast"/>
        <w:ind w:left="1080" w:right="144" w:hanging="720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spacing w:line="240" w:lineRule="atLeast"/>
        <w:ind w:left="1080" w:right="144" w:hanging="720"/>
      </w:pPr>
      <w:r>
        <w:rPr>
          <w:b/>
          <w:bCs/>
          <w:color w:val="000000"/>
          <w:sz w:val="22"/>
          <w:szCs w:val="22"/>
          <w:u w:val="single"/>
        </w:rPr>
        <w:t xml:space="preserve">1:30 P.M. GENERAL PLAN AMENDMENT </w:t>
      </w:r>
      <w:r>
        <w:rPr>
          <w:b/>
          <w:bCs/>
          <w:color w:val="000000"/>
          <w:sz w:val="22"/>
          <w:szCs w:val="22"/>
          <w:u w:val="single"/>
        </w:rPr>
        <w:t>INITIATION PROCEEDINGS: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spacing w:line="240" w:lineRule="atLeast"/>
        <w:ind w:left="1080" w:right="144" w:hanging="720"/>
      </w:pPr>
      <w:r>
        <w:rPr>
          <w:color w:val="000000"/>
          <w:sz w:val="22"/>
          <w:szCs w:val="22"/>
        </w:rPr>
        <w:t> </w:t>
      </w:r>
    </w:p>
    <w:p w:rsidR="00000000" w:rsidRDefault="008732D9">
      <w:pPr>
        <w:spacing w:line="240" w:lineRule="atLeast"/>
        <w:ind w:left="1080" w:right="144" w:hanging="720"/>
      </w:pPr>
      <w:r>
        <w:rPr>
          <w:color w:val="000000"/>
          <w:sz w:val="22"/>
          <w:szCs w:val="22"/>
        </w:rPr>
        <w:t>15.       (No Business)</w:t>
      </w:r>
    </w:p>
    <w:p w:rsidR="00000000" w:rsidRDefault="008732D9">
      <w:pPr>
        <w:spacing w:line="240" w:lineRule="atLeast"/>
        <w:ind w:left="1080" w:right="144" w:hanging="720"/>
      </w:pPr>
      <w:r>
        <w:rPr>
          <w:color w:val="000000"/>
          <w:sz w:val="22"/>
          <w:szCs w:val="22"/>
        </w:rPr>
        <w:t xml:space="preserve">                                           </w:t>
      </w:r>
    </w:p>
    <w:p w:rsidR="00000000" w:rsidRDefault="008732D9">
      <w:pPr>
        <w:ind w:left="1080"/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000000" w:rsidRDefault="008732D9">
      <w:pPr>
        <w:ind w:left="1080" w:right="144"/>
      </w:pPr>
      <w:r>
        <w:rPr>
          <w:b/>
          <w:bCs/>
          <w:color w:val="000000"/>
          <w:sz w:val="22"/>
          <w:szCs w:val="22"/>
        </w:rPr>
        <w:t> </w:t>
      </w:r>
    </w:p>
    <w:p w:rsidR="00000000" w:rsidRDefault="008732D9">
      <w:pPr>
        <w:ind w:left="1080" w:right="144"/>
      </w:pPr>
      <w:r>
        <w:rPr>
          <w:b/>
          <w:bCs/>
          <w:color w:val="000000"/>
          <w:sz w:val="22"/>
          <w:szCs w:val="22"/>
          <w:u w:val="single"/>
        </w:rPr>
        <w:t xml:space="preserve">1:30 P.M. PUBLIC HEARINGS: </w:t>
      </w:r>
    </w:p>
    <w:p w:rsidR="00000000" w:rsidRDefault="008732D9">
      <w:pPr>
        <w:ind w:left="1080" w:hanging="720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1080" w:hanging="720"/>
        <w:jc w:val="both"/>
      </w:pPr>
      <w:r>
        <w:rPr>
          <w:sz w:val="22"/>
          <w:szCs w:val="22"/>
        </w:rPr>
        <w:t xml:space="preserve">16.1     </w:t>
      </w:r>
      <w:hyperlink r:id="rId74" w:history="1">
        <w:r>
          <w:rPr>
            <w:rStyle w:val="Hyperlink"/>
            <w:sz w:val="22"/>
            <w:szCs w:val="22"/>
          </w:rPr>
          <w:t>EXECUTIVE OFFICE:</w:t>
        </w:r>
      </w:hyperlink>
      <w:r>
        <w:rPr>
          <w:sz w:val="22"/>
          <w:szCs w:val="22"/>
        </w:rPr>
        <w:t xml:space="preserve">  Continuation of Budget Hearings if Necessary. </w:t>
      </w:r>
    </w:p>
    <w:p w:rsidR="00000000" w:rsidRDefault="008732D9">
      <w:pPr>
        <w:ind w:left="72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72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72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720" w:hanging="720"/>
        <w:jc w:val="both"/>
      </w:pPr>
      <w:r>
        <w:rPr>
          <w:sz w:val="22"/>
          <w:szCs w:val="22"/>
        </w:rPr>
        <w:t> </w:t>
      </w:r>
    </w:p>
    <w:p w:rsidR="00000000" w:rsidRDefault="008732D9">
      <w:pPr>
        <w:ind w:left="720" w:hanging="720"/>
        <w:divId w:val="1554777245"/>
      </w:pPr>
      <w:r>
        <w:rPr>
          <w:sz w:val="22"/>
          <w:szCs w:val="22"/>
        </w:rPr>
        <w:t> </w:t>
      </w:r>
    </w:p>
    <w:p w:rsidR="00000000" w:rsidRDefault="008732D9">
      <w:pPr>
        <w:ind w:left="720" w:hanging="720"/>
      </w:pPr>
      <w:r>
        <w:rPr>
          <w:b/>
          <w:bCs/>
          <w:sz w:val="22"/>
          <w:szCs w:val="22"/>
        </w:rPr>
        <w:t> </w:t>
      </w:r>
    </w:p>
    <w:p w:rsidR="00000000" w:rsidRDefault="008732D9">
      <w:pPr>
        <w:ind w:left="720" w:hanging="720"/>
      </w:pPr>
      <w:r>
        <w:rPr>
          <w:b/>
          <w:bCs/>
          <w:sz w:val="22"/>
          <w:szCs w:val="22"/>
        </w:rPr>
        <w:t> </w:t>
      </w:r>
    </w:p>
    <w:p w:rsidR="00000000" w:rsidRDefault="008732D9">
      <w:pPr>
        <w:ind w:left="720" w:hanging="720"/>
      </w:pPr>
      <w:r>
        <w:rPr>
          <w:b/>
          <w:bCs/>
          <w:sz w:val="22"/>
          <w:szCs w:val="22"/>
          <w:u w:val="single"/>
        </w:rPr>
        <w:t>ADJOURNMENTS:</w:t>
      </w:r>
    </w:p>
    <w:p w:rsidR="00000000" w:rsidRDefault="008732D9">
      <w:pPr>
        <w:ind w:left="720" w:hanging="720"/>
        <w:jc w:val="center"/>
      </w:pPr>
      <w:r>
        <w:rPr>
          <w:b/>
          <w:bCs/>
          <w:sz w:val="22"/>
          <w:szCs w:val="22"/>
        </w:rPr>
        <w:t> </w:t>
      </w:r>
    </w:p>
    <w:sectPr w:rsidR="00000000">
      <w:pgSz w:w="12240" w:h="15840"/>
      <w:pgMar w:top="590" w:right="907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8EDF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32D9"/>
    <w:rsid w:val="008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Theme="min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 w:hint="default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 w:hint="default"/>
    </w:rPr>
  </w:style>
  <w:style w:type="paragraph" w:styleId="ListBullet">
    <w:name w:val="List Bullet"/>
    <w:basedOn w:val="Normal"/>
    <w:uiPriority w:val="99"/>
    <w:semiHidden/>
    <w:unhideWhenUsed/>
    <w:pPr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 w:hint="default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 w:cs="Arial" w:hint="defau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 w:cs="Arial" w:hint="defaul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 w:hint="default"/>
    </w:rPr>
  </w:style>
  <w:style w:type="character" w:customStyle="1" w:styleId="NoSpacingChar">
    <w:name w:val="No Spacing Char"/>
    <w:basedOn w:val="DefaultParagraphFont"/>
    <w:link w:val="NoSpacing"/>
    <w:rPr>
      <w:rFonts w:ascii="Calibri" w:hAnsi="Calibri" w:cs="Calibri" w:hint="default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listbulletcxspfirst">
    <w:name w:val="msolistbulletcxspfirst"/>
    <w:basedOn w:val="Normal"/>
    <w:pPr>
      <w:ind w:left="360" w:hanging="360"/>
    </w:pPr>
  </w:style>
  <w:style w:type="paragraph" w:customStyle="1" w:styleId="msolistbulletcxspmiddle">
    <w:name w:val="msolistbulletcxspmiddle"/>
    <w:basedOn w:val="Normal"/>
    <w:pPr>
      <w:ind w:left="360" w:hanging="360"/>
    </w:pPr>
  </w:style>
  <w:style w:type="paragraph" w:customStyle="1" w:styleId="msolistbulletcxsplast">
    <w:name w:val="msolistbulletcxsplast"/>
    <w:basedOn w:val="Normal"/>
    <w:pPr>
      <w:ind w:left="360" w:hanging="36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style-span">
    <w:name w:val="apple-style-span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Theme="min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 w:hint="default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 w:hint="default"/>
    </w:rPr>
  </w:style>
  <w:style w:type="paragraph" w:styleId="ListBullet">
    <w:name w:val="List Bullet"/>
    <w:basedOn w:val="Normal"/>
    <w:uiPriority w:val="99"/>
    <w:semiHidden/>
    <w:unhideWhenUsed/>
    <w:pPr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 w:hint="default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 w:cs="Arial" w:hint="defau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 w:cs="Arial" w:hint="defaul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 w:hint="default"/>
    </w:rPr>
  </w:style>
  <w:style w:type="character" w:customStyle="1" w:styleId="NoSpacingChar">
    <w:name w:val="No Spacing Char"/>
    <w:basedOn w:val="DefaultParagraphFont"/>
    <w:link w:val="NoSpacing"/>
    <w:rPr>
      <w:rFonts w:ascii="Calibri" w:hAnsi="Calibri" w:cs="Calibri" w:hint="default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listbulletcxspfirst">
    <w:name w:val="msolistbulletcxspfirst"/>
    <w:basedOn w:val="Normal"/>
    <w:pPr>
      <w:ind w:left="360" w:hanging="360"/>
    </w:pPr>
  </w:style>
  <w:style w:type="paragraph" w:customStyle="1" w:styleId="msolistbulletcxspmiddle">
    <w:name w:val="msolistbulletcxspmiddle"/>
    <w:basedOn w:val="Normal"/>
    <w:pPr>
      <w:ind w:left="360" w:hanging="360"/>
    </w:pPr>
  </w:style>
  <w:style w:type="paragraph" w:customStyle="1" w:styleId="msolistbulletcxsplast">
    <w:name w:val="msolistbulletcxsplast"/>
    <w:basedOn w:val="Normal"/>
    <w:pPr>
      <w:ind w:left="360" w:hanging="36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1189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730465660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2" w:color="auto"/>
        <w:right w:val="none" w:sz="0" w:space="0" w:color="auto"/>
      </w:divBdr>
    </w:div>
    <w:div w:id="852837218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2" w:color="auto"/>
        <w:right w:val="none" w:sz="0" w:space="0" w:color="auto"/>
      </w:divBdr>
    </w:div>
    <w:div w:id="15547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1" w:color="auto"/>
        <w:right w:val="none" w:sz="0" w:space="0" w:color="auto"/>
      </w:divBdr>
    </w:div>
    <w:div w:id="1865363380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Orcinus\Media\BosWebSite\clerk\agendas\2012\06_12_12\02.07.pdf" TargetMode="External"/><Relationship Id="rId18" Type="http://schemas.openxmlformats.org/officeDocument/2006/relationships/hyperlink" Target="file:///\\Orcinus\Media\BosWebSite\clerk\agendas\2012\06_12_12\03.03.pdf" TargetMode="External"/><Relationship Id="rId26" Type="http://schemas.openxmlformats.org/officeDocument/2006/relationships/hyperlink" Target="file:///\\Orcinus\Media\BosWebSite\clerk\agendas\2012\06_12_12\03.11.pdf" TargetMode="External"/><Relationship Id="rId39" Type="http://schemas.openxmlformats.org/officeDocument/2006/relationships/hyperlink" Target="file:///\\Orcinus\Media\BosWebSite\clerk\agendas\2012\06_12_12\03.25.pdf" TargetMode="External"/><Relationship Id="rId21" Type="http://schemas.openxmlformats.org/officeDocument/2006/relationships/hyperlink" Target="file:///\\Orcinus\Media\BosWebSite\clerk\agendas\2012\06_12_12\03.06.pdf" TargetMode="External"/><Relationship Id="rId34" Type="http://schemas.openxmlformats.org/officeDocument/2006/relationships/hyperlink" Target="file:///\\Orcinus\Media\BosWebSite\clerk\agendas\2012\06_12_12\03.20.pdf" TargetMode="External"/><Relationship Id="rId42" Type="http://schemas.openxmlformats.org/officeDocument/2006/relationships/hyperlink" Target="file:///\\Orcinus\Media\BosWebSite\clerk\agendas\2012\06_12_12\03.28.pdf" TargetMode="External"/><Relationship Id="rId47" Type="http://schemas.openxmlformats.org/officeDocument/2006/relationships/hyperlink" Target="file:///\\Orcinus\Media\BosWebSite\clerk\agendas\2012\06_12_12\03.33.pdf" TargetMode="External"/><Relationship Id="rId50" Type="http://schemas.openxmlformats.org/officeDocument/2006/relationships/hyperlink" Target="file:///\\Orcinus\Media\BosWebSite\clerk\agendas\2012\06_12_12\03.36.pdf" TargetMode="External"/><Relationship Id="rId55" Type="http://schemas.openxmlformats.org/officeDocument/2006/relationships/hyperlink" Target="file:///\\Orcinus\Media\BosWebSite\clerk\agendas\2012\06_12_12\03.41.pdf" TargetMode="External"/><Relationship Id="rId63" Type="http://schemas.openxmlformats.org/officeDocument/2006/relationships/hyperlink" Target="file:///\\Orcinus\Media\BosWebSite\clerk\agendas\2012\06_12_12\09.03.pdf" TargetMode="External"/><Relationship Id="rId68" Type="http://schemas.openxmlformats.org/officeDocument/2006/relationships/hyperlink" Target="file:///\\Orcinus\Media\BosWebSite\clerk\agendas\2012\06_12_12\09.08.pdf" TargetMode="External"/><Relationship Id="rId76" Type="http://schemas.openxmlformats.org/officeDocument/2006/relationships/theme" Target="theme/theme1.xml"/><Relationship Id="rId7" Type="http://schemas.openxmlformats.org/officeDocument/2006/relationships/hyperlink" Target="file:///\\Orcinus\Media\BosWebSite\clerk\agendas\2012\06_12_12\02.01.pdf" TargetMode="External"/><Relationship Id="rId71" Type="http://schemas.openxmlformats.org/officeDocument/2006/relationships/hyperlink" Target="file:///\\Orcinus\Media\BosWebSite\clerk\agendas\2012\06_12_12\10.02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Orcinus\Media\BosWebSite\clerk\agendas\2012\06_12_12\03.01.pdf" TargetMode="External"/><Relationship Id="rId29" Type="http://schemas.openxmlformats.org/officeDocument/2006/relationships/hyperlink" Target="file:///\\Orcinus\Media\BosWebSite\clerk\agendas\2012\06_12_12\03.15.pdf" TargetMode="External"/><Relationship Id="rId11" Type="http://schemas.openxmlformats.org/officeDocument/2006/relationships/hyperlink" Target="file:///\\Orcinus\Media\BosWebSite\clerk\agendas\2012\06_12_12\02.05.pdf" TargetMode="External"/><Relationship Id="rId24" Type="http://schemas.openxmlformats.org/officeDocument/2006/relationships/hyperlink" Target="file:///\\Orcinus\Media\BosWebSite\clerk\agendas\2012\06_12_12\03.09.pdf" TargetMode="External"/><Relationship Id="rId32" Type="http://schemas.openxmlformats.org/officeDocument/2006/relationships/hyperlink" Target="file:///\\Orcinus\Media\BosWebSite\clerk\agendas\2012\06_12_12\03.18.pdf" TargetMode="External"/><Relationship Id="rId37" Type="http://schemas.openxmlformats.org/officeDocument/2006/relationships/hyperlink" Target="file:///\\Orcinus\Media\BosWebSite\clerk\agendas\2012\06_12_12\03.23.pdf" TargetMode="External"/><Relationship Id="rId40" Type="http://schemas.openxmlformats.org/officeDocument/2006/relationships/hyperlink" Target="file:///\\Orcinus\Media\BosWebSite\clerk\agendas\2012\06_12_12\03.26.pdf" TargetMode="External"/><Relationship Id="rId45" Type="http://schemas.openxmlformats.org/officeDocument/2006/relationships/hyperlink" Target="file:///\\Orcinus\Media\BosWebSite\clerk\agendas\2012\06_12_12\03.31.pdf" TargetMode="External"/><Relationship Id="rId53" Type="http://schemas.openxmlformats.org/officeDocument/2006/relationships/hyperlink" Target="file:///\\Orcinus\Media\BosWebSite\clerk\agendas\2012\06_12_12\03.39.pdf" TargetMode="External"/><Relationship Id="rId58" Type="http://schemas.openxmlformats.org/officeDocument/2006/relationships/hyperlink" Target="file:///\\Orcinus\Media\BosWebSite\clerk\agendas\2012\06_12_12\04.01.pdf" TargetMode="External"/><Relationship Id="rId66" Type="http://schemas.openxmlformats.org/officeDocument/2006/relationships/hyperlink" Target="file:///\\Orcinus\Media\BosWebSite\clerk\agendas\2012\06_12_12\09.06.pdf" TargetMode="External"/><Relationship Id="rId74" Type="http://schemas.openxmlformats.org/officeDocument/2006/relationships/hyperlink" Target="file:///\\Orcinus\Media\BosWebSite\clerk\agendas\2012\06_12_12\16.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Orcinus\Media\BosWebSite\clerk\agendas\2012\06_12_12\02.10.pdf" TargetMode="External"/><Relationship Id="rId23" Type="http://schemas.openxmlformats.org/officeDocument/2006/relationships/hyperlink" Target="file:///\\Orcinus\Media\BosWebSite\clerk\agendas\2012\06_12_12\03.08.pdf" TargetMode="External"/><Relationship Id="rId28" Type="http://schemas.openxmlformats.org/officeDocument/2006/relationships/hyperlink" Target="file:///\\Orcinus\Media\BosWebSite\clerk\agendas\2012\06_12_12\03.14.pdf" TargetMode="External"/><Relationship Id="rId36" Type="http://schemas.openxmlformats.org/officeDocument/2006/relationships/hyperlink" Target="file:///\\Orcinus\Media\BosWebSite\clerk\agendas\2012\06_12_12\03.22.pdf" TargetMode="External"/><Relationship Id="rId49" Type="http://schemas.openxmlformats.org/officeDocument/2006/relationships/hyperlink" Target="file:///\\Orcinus\Media\BosWebSite\clerk\agendas\2012\06_12_12\03.35.pdf" TargetMode="External"/><Relationship Id="rId57" Type="http://schemas.openxmlformats.org/officeDocument/2006/relationships/hyperlink" Target="file:///\\Orcinus\Media\BosWebSite\clerk\agendas\2012\06_12_12\03.43.pdf" TargetMode="External"/><Relationship Id="rId61" Type="http://schemas.openxmlformats.org/officeDocument/2006/relationships/hyperlink" Target="file:///\\Orcinus\Media\BosWebSite\clerk\agendas\2012\06_12_12\09.01.pdf" TargetMode="External"/><Relationship Id="rId10" Type="http://schemas.openxmlformats.org/officeDocument/2006/relationships/hyperlink" Target="file:///\\Orcinus\Media\BosWebSite\clerk\agendas\2012\06_12_12\02.04.pdf" TargetMode="External"/><Relationship Id="rId19" Type="http://schemas.openxmlformats.org/officeDocument/2006/relationships/hyperlink" Target="file:///\\Orcinus\Media\BosWebSite\clerk\agendas\2012\06_12_12\03.04.pdf" TargetMode="External"/><Relationship Id="rId31" Type="http://schemas.openxmlformats.org/officeDocument/2006/relationships/hyperlink" Target="file:///\\Orcinus\Media\BosWebSite\clerk\agendas\2012\06_12_12\03.17.pdf" TargetMode="External"/><Relationship Id="rId44" Type="http://schemas.openxmlformats.org/officeDocument/2006/relationships/hyperlink" Target="file:///\\Orcinus\Media\BosWebSite\clerk\agendas\2012\06_12_12\03.30.pdf" TargetMode="External"/><Relationship Id="rId52" Type="http://schemas.openxmlformats.org/officeDocument/2006/relationships/hyperlink" Target="file:///\\Orcinus\Media\BosWebSite\clerk\agendas\2012\06_12_12\03.38.pdf" TargetMode="External"/><Relationship Id="rId60" Type="http://schemas.openxmlformats.org/officeDocument/2006/relationships/hyperlink" Target="file:///\\Orcinus\Media\BosWebSite\clerk\agendas\2012\06_12_12\04.03.pdf" TargetMode="External"/><Relationship Id="rId65" Type="http://schemas.openxmlformats.org/officeDocument/2006/relationships/hyperlink" Target="file:///\\Orcinus\Media\BosWebSite\clerk\agendas\2012\06_12_12\09.05.pdf" TargetMode="External"/><Relationship Id="rId73" Type="http://schemas.openxmlformats.org/officeDocument/2006/relationships/hyperlink" Target="file:///\\Orcinus\Media\BosWebSite\clerk\agendas\2012\06_12_12\11.01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Orcinus\Media\BosWebSite\clerk\agendas\2012\06_12_12\02.03.pdf" TargetMode="External"/><Relationship Id="rId14" Type="http://schemas.openxmlformats.org/officeDocument/2006/relationships/hyperlink" Target="file:///\\Orcinus\Media\BosWebSite\clerk\agendas\2012\06_12_12\02.09.pdf" TargetMode="External"/><Relationship Id="rId22" Type="http://schemas.openxmlformats.org/officeDocument/2006/relationships/hyperlink" Target="file:///\\Orcinus\Media\BosWebSite\clerk\agendas\2012\06_12_12\03.07.pdf" TargetMode="External"/><Relationship Id="rId27" Type="http://schemas.openxmlformats.org/officeDocument/2006/relationships/hyperlink" Target="file:///\\Orcinus\Media\BosWebSite\clerk\agendas\2012\06_12_12\03.12.pdf" TargetMode="External"/><Relationship Id="rId30" Type="http://schemas.openxmlformats.org/officeDocument/2006/relationships/hyperlink" Target="file:///\\Orcinus\Media\BosWebSite\clerk\agendas\2012\06_12_12\03.16.pdf" TargetMode="External"/><Relationship Id="rId35" Type="http://schemas.openxmlformats.org/officeDocument/2006/relationships/hyperlink" Target="file:///\\Orcinus\Media\BosWebSite\clerk\agendas\2012\06_12_12\03.21.pdf" TargetMode="External"/><Relationship Id="rId43" Type="http://schemas.openxmlformats.org/officeDocument/2006/relationships/hyperlink" Target="file:///\\Orcinus\Media\BosWebSite\clerk\agendas\2012\06_12_12\03.29.pdf" TargetMode="External"/><Relationship Id="rId48" Type="http://schemas.openxmlformats.org/officeDocument/2006/relationships/hyperlink" Target="file:///\\Orcinus\Media\BosWebSite\clerk\agendas\2012\06_12_12\03.34.pdf" TargetMode="External"/><Relationship Id="rId56" Type="http://schemas.openxmlformats.org/officeDocument/2006/relationships/hyperlink" Target="file:///\\Orcinus\Media\BosWebSite\clerk\agendas\2012\06_12_12\03.42.pdf" TargetMode="External"/><Relationship Id="rId64" Type="http://schemas.openxmlformats.org/officeDocument/2006/relationships/hyperlink" Target="file:///\\Orcinus\Media\BosWebSite\clerk\agendas\2012\06_12_12\09.04.pdf" TargetMode="External"/><Relationship Id="rId69" Type="http://schemas.openxmlformats.org/officeDocument/2006/relationships/hyperlink" Target="file:///\\Orcinus\Media\BosWebSite\clerk\agendas\2012\06_12_12\09.09.pdf" TargetMode="External"/><Relationship Id="rId8" Type="http://schemas.openxmlformats.org/officeDocument/2006/relationships/hyperlink" Target="file:///\\Orcinus\Media\BosWebSite\clerk\agendas\2012\06_12_12\02.02.pdf" TargetMode="External"/><Relationship Id="rId51" Type="http://schemas.openxmlformats.org/officeDocument/2006/relationships/hyperlink" Target="file:///\\Orcinus\Media\BosWebSite\clerk\agendas\2012\06_12_12\03.37.pdf" TargetMode="External"/><Relationship Id="rId72" Type="http://schemas.openxmlformats.org/officeDocument/2006/relationships/hyperlink" Target="file:///\\Orcinus\Media\BosWebSite\clerk\agendas\2012\06_12_12\10.03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Orcinus\Media\BosWebSite\clerk\agendas\2012\06_12_12\02.06.pdf" TargetMode="External"/><Relationship Id="rId17" Type="http://schemas.openxmlformats.org/officeDocument/2006/relationships/hyperlink" Target="file:///\\Orcinus\Media\BosWebSite\clerk\agendas\2012\06_12_12\03.02.pdf" TargetMode="External"/><Relationship Id="rId25" Type="http://schemas.openxmlformats.org/officeDocument/2006/relationships/hyperlink" Target="file:///\\Orcinus\Media\BosWebSite\clerk\agendas\2012\06_12_12\03.10.pdf" TargetMode="External"/><Relationship Id="rId33" Type="http://schemas.openxmlformats.org/officeDocument/2006/relationships/hyperlink" Target="file:///\\Orcinus\Media\BosWebSite\clerk\agendas\2012\06_12_12\03.19.pdf" TargetMode="External"/><Relationship Id="rId38" Type="http://schemas.openxmlformats.org/officeDocument/2006/relationships/hyperlink" Target="file:///\\Orcinus\Media\BosWebSite\clerk\agendas\2012\06_12_12\03.24.pdf" TargetMode="External"/><Relationship Id="rId46" Type="http://schemas.openxmlformats.org/officeDocument/2006/relationships/hyperlink" Target="file:///\\Orcinus\Media\BosWebSite\clerk\agendas\2012\06_12_12\03.32.pdf" TargetMode="External"/><Relationship Id="rId59" Type="http://schemas.openxmlformats.org/officeDocument/2006/relationships/hyperlink" Target="file:///\\Orcinus\Media\BosWebSite\clerk\agendas\2012\06_12_12\04.02.pdf" TargetMode="External"/><Relationship Id="rId67" Type="http://schemas.openxmlformats.org/officeDocument/2006/relationships/hyperlink" Target="file:///\\Orcinus\Media\BosWebSite\clerk\agendas\2012\06_12_12\09.07.pdf" TargetMode="External"/><Relationship Id="rId20" Type="http://schemas.openxmlformats.org/officeDocument/2006/relationships/hyperlink" Target="file:///\\Orcinus\Media\BosWebSite\clerk\agendas\2012\06_12_12\03.05.pdf" TargetMode="External"/><Relationship Id="rId41" Type="http://schemas.openxmlformats.org/officeDocument/2006/relationships/hyperlink" Target="file:///\\Orcinus\Media\BosWebSite\clerk\agendas\2012\06_12_12\03.27.pdf" TargetMode="External"/><Relationship Id="rId54" Type="http://schemas.openxmlformats.org/officeDocument/2006/relationships/hyperlink" Target="file:///\\Orcinus\Media\BosWebSite\clerk\agendas\2012\06_12_12\03.40.pdf" TargetMode="External"/><Relationship Id="rId62" Type="http://schemas.openxmlformats.org/officeDocument/2006/relationships/hyperlink" Target="file:///\\Orcinus\Media\BosWebSite\clerk\agendas\2012\06_12_12\09.02.pdf" TargetMode="External"/><Relationship Id="rId70" Type="http://schemas.openxmlformats.org/officeDocument/2006/relationships/hyperlink" Target="file:///\\Orcinus\Media\BosWebSite\clerk\agendas\2012\06_12_12\10.01.pdf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file:///M:\BosWebSite\clerk\agendas\2012\06_12_2012_files\image0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2201</Words>
  <Characters>18590</Characters>
  <Application>Microsoft Office Word</Application>
  <DocSecurity>0</DocSecurity>
  <Lines>154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ecaroline</dc:creator>
  <cp:lastModifiedBy>ecaroline</cp:lastModifiedBy>
  <cp:revision>2</cp:revision>
  <dcterms:created xsi:type="dcterms:W3CDTF">2012-06-27T16:39:00Z</dcterms:created>
  <dcterms:modified xsi:type="dcterms:W3CDTF">2012-06-27T16:39:00Z</dcterms:modified>
</cp:coreProperties>
</file>