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2583">
      <w:pPr>
        <w:ind w:left="720" w:hanging="720"/>
        <w:jc w:val="center"/>
      </w:pPr>
      <w:bookmarkStart w:id="0" w:name="_GoBack"/>
      <w:bookmarkEnd w:id="0"/>
      <w:r>
        <w:rPr>
          <w:noProof/>
          <w:color w:val="000000"/>
          <w:sz w:val="22"/>
          <w:szCs w:val="22"/>
        </w:rPr>
        <w:drawing>
          <wp:inline distT="0" distB="0" distL="0" distR="0">
            <wp:extent cx="6355080" cy="1531620"/>
            <wp:effectExtent l="0" t="0" r="7620" b="0"/>
            <wp:docPr id="1" name="Picture 1" descr="Description: Description: Description: Description: Description: Description: Description: Y:\06_26_2012_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Y:\06_26_2012_files\image001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32583">
      <w:pPr>
        <w:ind w:left="720" w:hanging="720"/>
        <w:jc w:val="center"/>
      </w:pPr>
      <w:r>
        <w:rPr>
          <w:b/>
          <w:bCs/>
          <w:color w:val="000000"/>
          <w:sz w:val="28"/>
          <w:szCs w:val="28"/>
        </w:rPr>
        <w:t>AGENDA</w:t>
      </w:r>
    </w:p>
    <w:p w:rsidR="00000000" w:rsidRDefault="00932583">
      <w:pPr>
        <w:ind w:left="720" w:hanging="720"/>
        <w:jc w:val="center"/>
      </w:pPr>
      <w:r>
        <w:rPr>
          <w:color w:val="000000"/>
          <w:sz w:val="22"/>
          <w:szCs w:val="22"/>
        </w:rPr>
        <w:t>TUESDAY, JUNE 26, 2012</w:t>
      </w:r>
    </w:p>
    <w:p w:rsidR="00000000" w:rsidRDefault="00932583">
      <w:pPr>
        <w:ind w:left="720" w:hanging="720"/>
        <w:jc w:val="center"/>
      </w:pPr>
      <w:r>
        <w:rPr>
          <w:color w:val="000000"/>
          <w:sz w:val="22"/>
          <w:szCs w:val="22"/>
        </w:rPr>
        <w:t>BOARD OF SUPERVISORS – COUNTY OF RIVERSIDE</w:t>
      </w:r>
    </w:p>
    <w:p w:rsidR="00000000" w:rsidRDefault="00932583">
      <w:pPr>
        <w:ind w:left="720" w:hanging="720"/>
        <w:jc w:val="center"/>
      </w:pPr>
      <w:proofErr w:type="gramStart"/>
      <w:r>
        <w:rPr>
          <w:color w:val="000000"/>
          <w:sz w:val="22"/>
          <w:szCs w:val="22"/>
        </w:rPr>
        <w:t>1st</w:t>
      </w:r>
      <w:proofErr w:type="gramEnd"/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>FLOOR – COUNTY ADMINISTRATIVE CENTER</w:t>
      </w:r>
    </w:p>
    <w:p w:rsidR="00000000" w:rsidRDefault="00932583">
      <w:pPr>
        <w:ind w:left="720" w:hanging="720"/>
        <w:jc w:val="center"/>
      </w:pPr>
      <w:r>
        <w:rPr>
          <w:color w:val="000000"/>
          <w:sz w:val="22"/>
          <w:szCs w:val="22"/>
        </w:rPr>
        <w:t>4080 Lemon Street, Riverside, California</w:t>
      </w:r>
    </w:p>
    <w:p w:rsidR="00000000" w:rsidRDefault="00932583">
      <w:pPr>
        <w:ind w:left="720" w:hanging="720"/>
        <w:jc w:val="center"/>
      </w:pPr>
      <w:r>
        <w:rPr>
          <w:color w:val="000000"/>
          <w:sz w:val="22"/>
          <w:szCs w:val="22"/>
        </w:rPr>
        <w:t>(Clerk 951-955-1060)</w:t>
      </w:r>
    </w:p>
    <w:p w:rsidR="00000000" w:rsidRDefault="00932583">
      <w:pPr>
        <w:ind w:left="720" w:right="144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720" w:right="144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right="144" w:hanging="720"/>
      </w:pPr>
      <w:proofErr w:type="gramStart"/>
      <w:r>
        <w:rPr>
          <w:b/>
          <w:bCs/>
          <w:sz w:val="22"/>
          <w:szCs w:val="22"/>
          <w:u w:val="single"/>
        </w:rPr>
        <w:t>8:30 A.M.</w:t>
      </w:r>
      <w:proofErr w:type="gramEnd"/>
    </w:p>
    <w:p w:rsidR="00000000" w:rsidRDefault="00932583">
      <w:pPr>
        <w:ind w:left="1260" w:right="144" w:hanging="720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sz w:val="22"/>
          <w:szCs w:val="22"/>
        </w:rPr>
        <w:t>Presentation of Youth Commission Awards</w:t>
      </w:r>
    </w:p>
    <w:p w:rsidR="00000000" w:rsidRDefault="00932583">
      <w:pPr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b/>
          <w:bCs/>
          <w:color w:val="000000"/>
          <w:sz w:val="22"/>
          <w:szCs w:val="22"/>
          <w:u w:val="single"/>
        </w:rPr>
        <w:t>9:00 A.M.</w:t>
      </w:r>
      <w:proofErr w:type="gramEnd"/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                                  </w:t>
      </w:r>
    </w:p>
    <w:p w:rsidR="00000000" w:rsidRDefault="00932583">
      <w:pPr>
        <w:pStyle w:val="PlainText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Invocation by Roger Uminski, Administrative Director, Community Health Agency</w:t>
      </w:r>
    </w:p>
    <w:p w:rsidR="00000000" w:rsidRDefault="00932583">
      <w:pPr>
        <w:pStyle w:val="PlainText"/>
        <w:ind w:left="540"/>
      </w:pPr>
    </w:p>
    <w:p w:rsidR="00000000" w:rsidRDefault="00932583">
      <w:pPr>
        <w:ind w:left="1260" w:right="144" w:hanging="720"/>
        <w:rPr>
          <w:sz w:val="22"/>
          <w:szCs w:val="22"/>
        </w:rPr>
      </w:pPr>
      <w:r>
        <w:rPr>
          <w:sz w:val="22"/>
          <w:szCs w:val="22"/>
        </w:rPr>
        <w:t xml:space="preserve">Presentation to the Consul General of Australia, Christopher Paul De Cure  </w:t>
      </w:r>
    </w:p>
    <w:p w:rsidR="00000000" w:rsidRDefault="00932583">
      <w:pPr>
        <w:ind w:left="1260" w:right="144" w:hanging="720"/>
        <w:rPr>
          <w:sz w:val="22"/>
          <w:szCs w:val="22"/>
        </w:rPr>
      </w:pPr>
    </w:p>
    <w:p w:rsidR="00000000" w:rsidRDefault="00932583">
      <w:pPr>
        <w:ind w:left="547" w:right="144"/>
      </w:pPr>
      <w:r>
        <w:rPr>
          <w:sz w:val="22"/>
          <w:szCs w:val="22"/>
        </w:rPr>
        <w:t>Presentation of Proclamation commending Goodwill of Southern California, Economic Development Agency, and Workforce Investment Board</w:t>
      </w:r>
    </w:p>
    <w:p w:rsidR="00000000" w:rsidRDefault="00932583">
      <w:pPr>
        <w:ind w:left="1260" w:right="144" w:hanging="720"/>
      </w:pPr>
    </w:p>
    <w:p w:rsidR="00000000" w:rsidRDefault="00932583">
      <w:pPr>
        <w:ind w:left="1260" w:right="144" w:hanging="720"/>
      </w:pPr>
    </w:p>
    <w:p w:rsidR="00000000" w:rsidRDefault="00932583">
      <w:pPr>
        <w:pStyle w:val="PlainText"/>
        <w:ind w:left="1260"/>
      </w:pPr>
      <w:r>
        <w:rPr>
          <w:rFonts w:ascii="Arial" w:hAnsi="Arial" w:cs="Arial"/>
          <w:sz w:val="22"/>
          <w:szCs w:val="22"/>
        </w:rPr>
        <w:t> </w:t>
      </w:r>
    </w:p>
    <w:p w:rsidR="00000000" w:rsidRDefault="00932583">
      <w:pPr>
        <w:pStyle w:val="PlainText"/>
        <w:ind w:left="540"/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OPENING COMMENTS: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pStyle w:val="ListParagraph"/>
        <w:numPr>
          <w:ilvl w:val="0"/>
          <w:numId w:val="3"/>
        </w:numPr>
      </w:pPr>
      <w:r>
        <w:rPr>
          <w:color w:val="000000"/>
          <w:sz w:val="22"/>
          <w:szCs w:val="22"/>
        </w:rPr>
        <w:t>BOARD MEMBERS</w:t>
      </w:r>
    </w:p>
    <w:p w:rsidR="00000000" w:rsidRDefault="00932583">
      <w:pPr>
        <w:ind w:left="1260" w:hanging="660"/>
      </w:pPr>
    </w:p>
    <w:p w:rsidR="00000000" w:rsidRDefault="00932583">
      <w:pPr>
        <w:pStyle w:val="ListParagraph"/>
        <w:numPr>
          <w:ilvl w:val="0"/>
          <w:numId w:val="3"/>
        </w:numPr>
      </w:pPr>
      <w:r>
        <w:rPr>
          <w:color w:val="000000"/>
          <w:sz w:val="22"/>
          <w:szCs w:val="22"/>
        </w:rPr>
        <w:t>EXECUTIVE OFFICER</w:t>
      </w:r>
    </w:p>
    <w:p w:rsidR="00000000" w:rsidRDefault="00932583">
      <w:pPr>
        <w:pStyle w:val="BodyText3"/>
        <w:autoSpaceDE w:val="0"/>
        <w:autoSpaceDN w:val="0"/>
        <w:ind w:left="1260" w:hanging="660"/>
      </w:pPr>
    </w:p>
    <w:p w:rsidR="00000000" w:rsidRDefault="00932583">
      <w:pPr>
        <w:pStyle w:val="BodyText3"/>
        <w:numPr>
          <w:ilvl w:val="0"/>
          <w:numId w:val="3"/>
        </w:numPr>
        <w:autoSpaceDE w:val="0"/>
        <w:autoSpaceDN w:val="0"/>
      </w:pPr>
      <w:r>
        <w:rPr>
          <w:sz w:val="22"/>
          <w:szCs w:val="22"/>
        </w:rPr>
        <w:t xml:space="preserve">STATE BUDGET UPDATE </w:t>
      </w:r>
    </w:p>
    <w:p w:rsidR="00000000" w:rsidRDefault="00932583">
      <w:pPr>
        <w:pStyle w:val="BodyText3"/>
        <w:autoSpaceDE w:val="0"/>
        <w:autoSpaceDN w:val="0"/>
        <w:ind w:left="1260" w:hanging="720"/>
      </w:pPr>
      <w:r>
        <w:rPr>
          <w:sz w:val="22"/>
          <w:szCs w:val="22"/>
        </w:rPr>
        <w:t>_____________________________________________________________________________________</w:t>
      </w:r>
    </w:p>
    <w:p w:rsidR="00000000" w:rsidRDefault="00932583">
      <w:pPr>
        <w:pStyle w:val="BodyText3"/>
        <w:autoSpaceDE w:val="0"/>
        <w:autoSpaceDN w:val="0"/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pStyle w:val="ListParagraph"/>
        <w:numPr>
          <w:ilvl w:val="0"/>
          <w:numId w:val="5"/>
        </w:numPr>
      </w:pPr>
      <w:r>
        <w:rPr>
          <w:color w:val="000000"/>
          <w:sz w:val="22"/>
          <w:szCs w:val="22"/>
        </w:rPr>
        <w:t>CLER</w:t>
      </w:r>
      <w:r>
        <w:rPr>
          <w:color w:val="000000"/>
          <w:sz w:val="22"/>
          <w:szCs w:val="22"/>
        </w:rPr>
        <w:t>K OF THE BOARD UPDATE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pStyle w:val="BodyText"/>
        <w:ind w:left="1260" w:right="0" w:hanging="720"/>
      </w:pPr>
      <w:r>
        <w:rPr>
          <w:b/>
          <w:bCs/>
          <w:color w:val="000000"/>
          <w:sz w:val="22"/>
          <w:szCs w:val="22"/>
          <w:u w:val="single"/>
        </w:rPr>
        <w:t>ADMINISTRATIVE ACTION</w:t>
      </w:r>
      <w:r>
        <w:rPr>
          <w:b/>
          <w:bCs/>
          <w:color w:val="000000"/>
          <w:sz w:val="22"/>
          <w:szCs w:val="22"/>
        </w:rPr>
        <w:t>:</w:t>
      </w:r>
    </w:p>
    <w:p w:rsidR="00000000" w:rsidRDefault="00932583">
      <w:pPr>
        <w:ind w:left="1260"/>
      </w:pPr>
      <w:r>
        <w:rPr>
          <w:sz w:val="22"/>
          <w:szCs w:val="22"/>
        </w:rPr>
        <w:t> </w:t>
      </w:r>
    </w:p>
    <w:p w:rsidR="00000000" w:rsidRDefault="00932583">
      <w:pPr>
        <w:pStyle w:val="ListParagraph"/>
        <w:ind w:left="1260" w:hanging="720"/>
      </w:pPr>
      <w:proofErr w:type="gramStart"/>
      <w:r>
        <w:rPr>
          <w:sz w:val="22"/>
          <w:szCs w:val="22"/>
        </w:rPr>
        <w:t>1.1.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rPr>
          <w:sz w:val="22"/>
          <w:szCs w:val="22"/>
        </w:rPr>
        <w:t>CLERK OF THE BOARD:  Proof of Publications.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000000" w:rsidRDefault="00932583">
      <w:pPr>
        <w:ind w:left="126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pStyle w:val="ListParagraph"/>
        <w:ind w:left="54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/>
      </w:pPr>
      <w:r>
        <w:rPr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b/>
          <w:bCs/>
          <w:color w:val="000000"/>
          <w:sz w:val="22"/>
          <w:szCs w:val="22"/>
          <w:u w:val="single"/>
        </w:rPr>
        <w:t>CONSENT CALENDAR:</w:t>
      </w:r>
      <w:r>
        <w:rPr>
          <w:color w:val="000000"/>
          <w:sz w:val="22"/>
          <w:szCs w:val="22"/>
        </w:rPr>
        <w:t>  Presented for Block Approval: Supervisors have the option of excluding discussion items from a master motion.</w:t>
      </w:r>
    </w:p>
    <w:p w:rsidR="00000000" w:rsidRDefault="00932583">
      <w:pPr>
        <w:ind w:left="126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right="144" w:hanging="720"/>
      </w:pPr>
      <w:proofErr w:type="gramStart"/>
      <w:r>
        <w:rPr>
          <w:color w:val="000000"/>
          <w:sz w:val="22"/>
          <w:szCs w:val="22"/>
        </w:rPr>
        <w:t xml:space="preserve">2.1.       </w:t>
      </w:r>
      <w:hyperlink r:id="rId7" w:history="1">
        <w:r>
          <w:rPr>
            <w:rStyle w:val="Hyperlink"/>
            <w:sz w:val="22"/>
            <w:szCs w:val="22"/>
          </w:rPr>
          <w:t xml:space="preserve">SUPERVISOR STONE: </w:t>
        </w:r>
      </w:hyperlink>
      <w:r>
        <w:rPr>
          <w:color w:val="000000"/>
          <w:sz w:val="22"/>
          <w:szCs w:val="22"/>
        </w:rPr>
        <w:t> Reappointment of Henry Miller to the Temecula Public Cemetery District.</w:t>
      </w:r>
      <w:proofErr w:type="gramEnd"/>
    </w:p>
    <w:p w:rsidR="00000000" w:rsidRDefault="00932583">
      <w:pPr>
        <w:ind w:left="126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right="144" w:hanging="720"/>
        <w:jc w:val="both"/>
      </w:pPr>
      <w:proofErr w:type="gramStart"/>
      <w:r>
        <w:rPr>
          <w:color w:val="000000"/>
          <w:sz w:val="22"/>
          <w:szCs w:val="22"/>
        </w:rPr>
        <w:t xml:space="preserve">2.2.       </w:t>
      </w:r>
      <w:hyperlink r:id="rId8" w:history="1">
        <w:r>
          <w:rPr>
            <w:rStyle w:val="Hyperlink"/>
            <w:sz w:val="22"/>
            <w:szCs w:val="22"/>
          </w:rPr>
          <w:t>SUPERVISOR ASHLEY:</w:t>
        </w:r>
      </w:hyperlink>
      <w:r>
        <w:rPr>
          <w:color w:val="000000"/>
          <w:sz w:val="22"/>
          <w:szCs w:val="22"/>
        </w:rPr>
        <w:t xml:space="preserve">  Appointment of Richard </w:t>
      </w:r>
      <w:proofErr w:type="spellStart"/>
      <w:r>
        <w:rPr>
          <w:color w:val="000000"/>
          <w:sz w:val="22"/>
          <w:szCs w:val="22"/>
        </w:rPr>
        <w:t>Thiebaud</w:t>
      </w:r>
      <w:proofErr w:type="spellEnd"/>
      <w:r>
        <w:rPr>
          <w:color w:val="000000"/>
          <w:sz w:val="22"/>
          <w:szCs w:val="22"/>
        </w:rPr>
        <w:t xml:space="preserve"> to the Summit Cemetery District.</w:t>
      </w:r>
      <w:proofErr w:type="gramEnd"/>
    </w:p>
    <w:p w:rsidR="00000000" w:rsidRDefault="00932583">
      <w:pPr>
        <w:ind w:left="126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2.3.       </w:t>
      </w:r>
      <w:hyperlink r:id="rId9" w:history="1">
        <w:r>
          <w:rPr>
            <w:rStyle w:val="Hyperlink"/>
            <w:sz w:val="22"/>
            <w:szCs w:val="22"/>
          </w:rPr>
          <w:t>FIRE/OES:</w:t>
        </w:r>
      </w:hyperlink>
      <w:r>
        <w:rPr>
          <w:sz w:val="22"/>
          <w:szCs w:val="22"/>
        </w:rPr>
        <w:t>  Adoption of Resolution 2012-155 to designate the Authorized Agent and to make application under the FY12 State Homeland Security Grant Program administered by the California Emergency Management Agency.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color w:val="000000"/>
          <w:sz w:val="22"/>
          <w:szCs w:val="22"/>
        </w:rPr>
        <w:t>2.4. </w:t>
      </w:r>
      <w:r>
        <w:rPr>
          <w:color w:val="000000"/>
          <w:sz w:val="22"/>
          <w:szCs w:val="22"/>
        </w:rPr>
        <w:t xml:space="preserve">      </w:t>
      </w:r>
      <w:hyperlink r:id="rId10" w:history="1">
        <w:r>
          <w:rPr>
            <w:rStyle w:val="Hyperlink"/>
            <w:sz w:val="22"/>
            <w:szCs w:val="22"/>
          </w:rPr>
          <w:t>RIVERSIDE COUNTY REGIONAL MEDICAL CENTER:</w:t>
        </w:r>
      </w:hyperlink>
      <w:r>
        <w:rPr>
          <w:color w:val="000000"/>
          <w:sz w:val="22"/>
          <w:szCs w:val="22"/>
        </w:rPr>
        <w:t>  Approval of Medical Staff Appointments, Reappointments and Clinical Privileges.</w:t>
      </w:r>
      <w:proofErr w:type="gramEnd"/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2.5.       </w:t>
      </w:r>
      <w:hyperlink r:id="rId11" w:history="1">
        <w:r>
          <w:rPr>
            <w:rStyle w:val="Hyperlink"/>
            <w:sz w:val="22"/>
            <w:szCs w:val="22"/>
          </w:rPr>
          <w:t>AUDITOR-CONTROLLER:</w:t>
        </w:r>
      </w:hyperlink>
      <w:r>
        <w:rPr>
          <w:color w:val="000000"/>
          <w:sz w:val="22"/>
          <w:szCs w:val="22"/>
        </w:rPr>
        <w:t>  Receive and File Intern</w:t>
      </w:r>
      <w:r>
        <w:rPr>
          <w:color w:val="000000"/>
          <w:sz w:val="22"/>
          <w:szCs w:val="22"/>
        </w:rPr>
        <w:t xml:space="preserve">al Audit Report 2010-004: Riverside County Sheriff’s Department, Vehicle Fleet. (2.11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06/19/2012)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color w:val="000000"/>
          <w:sz w:val="22"/>
          <w:szCs w:val="22"/>
        </w:rPr>
        <w:t xml:space="preserve">2.6.       </w:t>
      </w:r>
      <w:hyperlink r:id="rId12" w:history="1">
        <w:r>
          <w:rPr>
            <w:rStyle w:val="Hyperlink"/>
            <w:sz w:val="22"/>
            <w:szCs w:val="22"/>
          </w:rPr>
          <w:t>SUPERVISOR TAVAGLIONE:</w:t>
        </w:r>
      </w:hyperlink>
      <w:r>
        <w:rPr>
          <w:color w:val="000000"/>
          <w:sz w:val="22"/>
          <w:szCs w:val="22"/>
        </w:rPr>
        <w:t>  Appointment of Standby Supervisors, Second District.</w:t>
      </w:r>
      <w:proofErr w:type="gramEnd"/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POLICY CALENDAR:</w:t>
      </w:r>
      <w:r>
        <w:rPr>
          <w:color w:val="000000"/>
          <w:sz w:val="22"/>
          <w:szCs w:val="22"/>
        </w:rPr>
        <w:t>  Presented for Block Approval; Supervisors have the option of excluding discussion items from a master motion.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3.1.       </w:t>
      </w:r>
      <w:hyperlink r:id="rId13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 Authorize the Cash Advance for Capital Finance Administration and Pension Obligation Bond Debt Service.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3.2.       </w:t>
      </w:r>
      <w:hyperlink r:id="rId14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 xml:space="preserve">  2011-2012 Grand Jury Report:  </w:t>
      </w:r>
      <w:r>
        <w:rPr>
          <w:sz w:val="22"/>
          <w:szCs w:val="22"/>
        </w:rPr>
        <w:t>Riverside County Auditor-Controller Internal Audit Division.  (</w:t>
      </w:r>
      <w:r>
        <w:rPr>
          <w:b/>
          <w:bCs/>
          <w:sz w:val="22"/>
          <w:szCs w:val="22"/>
        </w:rPr>
        <w:t>Report Back July 31, 2012)</w:t>
      </w:r>
    </w:p>
    <w:p w:rsidR="00000000" w:rsidRDefault="00932583">
      <w:pPr>
        <w:ind w:left="1260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3.3.       </w:t>
      </w:r>
      <w:hyperlink r:id="rId15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 2011-2012 Grand Jury Report:  Riverside County Department of Mental Health – Detention Mental Healt</w:t>
      </w:r>
      <w:r>
        <w:rPr>
          <w:sz w:val="22"/>
          <w:szCs w:val="22"/>
        </w:rPr>
        <w:t>h Services.  (</w:t>
      </w:r>
      <w:r>
        <w:rPr>
          <w:b/>
          <w:bCs/>
          <w:sz w:val="22"/>
          <w:szCs w:val="22"/>
        </w:rPr>
        <w:t>Report Back July 31, 2012)</w:t>
      </w:r>
    </w:p>
    <w:p w:rsidR="00000000" w:rsidRDefault="00932583">
      <w:pPr>
        <w:ind w:left="1260" w:hanging="720"/>
        <w:jc w:val="both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3.4.       </w:t>
      </w:r>
      <w:hyperlink r:id="rId16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 2011-2012 Grand Jury Report:  Riverside County Human Resources Department, Temporary Assignment Program / Medical Assignment Program (TAP/MAP).  (</w:t>
      </w:r>
      <w:r>
        <w:rPr>
          <w:b/>
          <w:bCs/>
          <w:sz w:val="22"/>
          <w:szCs w:val="22"/>
        </w:rPr>
        <w:t>Re</w:t>
      </w:r>
      <w:r>
        <w:rPr>
          <w:b/>
          <w:bCs/>
          <w:sz w:val="22"/>
          <w:szCs w:val="22"/>
        </w:rPr>
        <w:t>port Back July 31, 2012)</w:t>
      </w:r>
    </w:p>
    <w:p w:rsidR="00000000" w:rsidRDefault="00932583">
      <w:pPr>
        <w:ind w:left="1260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3.5.       </w:t>
      </w:r>
      <w:hyperlink r:id="rId17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 2011-2012 Grand Jury Report:  Riverside County Waste Management Department.  (</w:t>
      </w:r>
      <w:r>
        <w:rPr>
          <w:b/>
          <w:bCs/>
          <w:sz w:val="22"/>
          <w:szCs w:val="22"/>
        </w:rPr>
        <w:t>Report Back July 31, 2012)</w:t>
      </w:r>
    </w:p>
    <w:p w:rsidR="00000000" w:rsidRDefault="00932583">
      <w:pPr>
        <w:ind w:left="1260" w:hanging="720"/>
        <w:jc w:val="both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3.6.</w:t>
      </w:r>
      <w:r>
        <w:rPr>
          <w:b/>
          <w:bCs/>
          <w:sz w:val="22"/>
          <w:szCs w:val="22"/>
        </w:rPr>
        <w:t xml:space="preserve">       </w:t>
      </w:r>
      <w:hyperlink r:id="rId18" w:history="1">
        <w:r>
          <w:rPr>
            <w:rStyle w:val="Hyperlink"/>
            <w:sz w:val="22"/>
            <w:szCs w:val="22"/>
          </w:rPr>
          <w:t>EXECUTIVE O</w:t>
        </w:r>
        <w:r>
          <w:rPr>
            <w:rStyle w:val="Hyperlink"/>
            <w:sz w:val="22"/>
            <w:szCs w:val="22"/>
          </w:rPr>
          <w:t>FFICE:</w:t>
        </w:r>
      </w:hyperlink>
      <w:r>
        <w:rPr>
          <w:sz w:val="22"/>
          <w:szCs w:val="22"/>
        </w:rPr>
        <w:t>  Pension Advisory Review Committee 2012 Annual Pension Report:  Receive and File the FY 2011/2012 Annual Report;  Approval of the Use of the Liability Management Fund to reduce the County’s pension liability; and Approval of Pre-Payment toward the C</w:t>
      </w:r>
      <w:r>
        <w:rPr>
          <w:sz w:val="22"/>
          <w:szCs w:val="22"/>
        </w:rPr>
        <w:t>ounty’s FY 2012/2013 pension cost.</w:t>
      </w:r>
    </w:p>
    <w:p w:rsidR="00000000" w:rsidRDefault="00932583">
      <w:pPr>
        <w:ind w:left="1260" w:hanging="720"/>
        <w:jc w:val="both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sz w:val="22"/>
          <w:szCs w:val="22"/>
        </w:rPr>
        <w:t xml:space="preserve">3.7.       </w:t>
      </w:r>
      <w:hyperlink r:id="rId19" w:history="1">
        <w:r>
          <w:rPr>
            <w:rStyle w:val="Hyperlink"/>
            <w:sz w:val="22"/>
            <w:szCs w:val="22"/>
          </w:rPr>
          <w:t>COMMUNITY HEALTH AGENCY/ENVIRONMENTAL HEALTH:</w:t>
        </w:r>
      </w:hyperlink>
      <w:r>
        <w:rPr>
          <w:sz w:val="22"/>
          <w:szCs w:val="22"/>
        </w:rPr>
        <w:t>  Setting of a Public Hearing on the Adoption of 2012-147 Confirming Special Assessments for Unpaid Trash Collection Fees.</w:t>
      </w:r>
      <w:proofErr w:type="gramEnd"/>
      <w:r>
        <w:rPr>
          <w:sz w:val="22"/>
          <w:szCs w:val="22"/>
        </w:rPr>
        <w:t xml:space="preserve"> (Set </w:t>
      </w:r>
      <w:r>
        <w:rPr>
          <w:sz w:val="22"/>
          <w:szCs w:val="22"/>
        </w:rPr>
        <w:t>for Hearing 07/17/2012 @ 9:30 a.m. – Clerk to advertise)</w:t>
      </w:r>
    </w:p>
    <w:p w:rsidR="00000000" w:rsidRDefault="00932583">
      <w:pPr>
        <w:ind w:left="1260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3.8.       </w:t>
      </w:r>
      <w:hyperlink r:id="rId20" w:history="1">
        <w:r>
          <w:rPr>
            <w:rStyle w:val="Hyperlink"/>
            <w:sz w:val="22"/>
            <w:szCs w:val="22"/>
          </w:rPr>
          <w:t>COMMUNITY HEALTH AGENCY/PUBLIC HEALTH:</w:t>
        </w:r>
      </w:hyperlink>
      <w:r>
        <w:rPr>
          <w:sz w:val="22"/>
          <w:szCs w:val="22"/>
        </w:rPr>
        <w:t>  Approval of other than Low Bid Agreement for Trauma Registry System with Digital Innovation, Inc.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3.9.       </w:t>
      </w:r>
      <w:hyperlink r:id="rId21" w:history="1">
        <w:r>
          <w:rPr>
            <w:rStyle w:val="Hyperlink"/>
            <w:sz w:val="22"/>
            <w:szCs w:val="22"/>
          </w:rPr>
          <w:t>COMMUNITY HEALTH AGENCY/PUBLIC HEALTH:</w:t>
        </w:r>
      </w:hyperlink>
      <w:r>
        <w:rPr>
          <w:sz w:val="22"/>
          <w:szCs w:val="22"/>
        </w:rPr>
        <w:t xml:space="preserve">  Approval of the First Amendment to the Agreement with </w:t>
      </w:r>
      <w:proofErr w:type="spellStart"/>
      <w:r>
        <w:rPr>
          <w:sz w:val="22"/>
          <w:szCs w:val="22"/>
        </w:rPr>
        <w:t>Humberto</w:t>
      </w:r>
      <w:proofErr w:type="spellEnd"/>
      <w:r>
        <w:rPr>
          <w:sz w:val="22"/>
          <w:szCs w:val="22"/>
        </w:rPr>
        <w:t xml:space="preserve"> Ochoa, M.D. for Emergency Medical Services (Contract #07-093).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3.10.     </w:t>
      </w:r>
      <w:hyperlink r:id="rId22" w:history="1">
        <w:r>
          <w:rPr>
            <w:rStyle w:val="Hyperlink"/>
            <w:sz w:val="22"/>
            <w:szCs w:val="22"/>
          </w:rPr>
          <w:t>ECONOMIC</w:t>
        </w:r>
        <w:r>
          <w:rPr>
            <w:rStyle w:val="Hyperlink"/>
            <w:sz w:val="22"/>
            <w:szCs w:val="22"/>
          </w:rPr>
          <w:t xml:space="preserve"> DEVELOPMENT AGENCY:</w:t>
        </w:r>
      </w:hyperlink>
      <w:r>
        <w:rPr>
          <w:sz w:val="22"/>
          <w:szCs w:val="22"/>
        </w:rPr>
        <w:t>  Approval of the First Amendment to the Agreement for Use of HOME Funds for the Security Deposit Assistance Program.</w:t>
      </w:r>
      <w:proofErr w:type="gramEnd"/>
      <w:r>
        <w:t xml:space="preserve"> </w:t>
      </w:r>
      <w:r>
        <w:rPr>
          <w:sz w:val="22"/>
          <w:szCs w:val="22"/>
        </w:rPr>
        <w:t>(See item 10.2)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  <w:jc w:val="both"/>
      </w:pP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3.11.     </w:t>
      </w:r>
      <w:hyperlink r:id="rId23" w:history="1">
        <w:r>
          <w:rPr>
            <w:rStyle w:val="Hyperlink"/>
            <w:sz w:val="22"/>
            <w:szCs w:val="22"/>
          </w:rPr>
          <w:t>ECONOMIC DEVELOPMENT AGENCY/FACILITIES MANAGEMENT:</w:t>
        </w:r>
      </w:hyperlink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>Approval of the Public Safety Enterprise Communications Project Lease Agreement, Toro Peak,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  <w:proofErr w:type="gramEnd"/>
    </w:p>
    <w:p w:rsidR="00000000" w:rsidRDefault="00932583">
      <w:pPr>
        <w:ind w:left="1260" w:hanging="810"/>
        <w:jc w:val="both"/>
      </w:pPr>
      <w:r>
        <w:rPr>
          <w:sz w:val="22"/>
          <w:szCs w:val="22"/>
        </w:rPr>
        <w:t xml:space="preserve">                              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3.12.     </w:t>
      </w:r>
      <w:hyperlink r:id="rId24" w:history="1">
        <w:r>
          <w:rPr>
            <w:rStyle w:val="Hyperlink"/>
            <w:sz w:val="22"/>
            <w:szCs w:val="22"/>
          </w:rPr>
          <w:t>ECONOMIC DEVELOPMENT AGENCY/FACILITIES MANAGEMENT:</w:t>
        </w:r>
      </w:hyperlink>
      <w:r>
        <w:rPr>
          <w:sz w:val="22"/>
          <w:szCs w:val="22"/>
        </w:rPr>
        <w:t>  Approval of the Re</w:t>
      </w:r>
      <w:r>
        <w:rPr>
          <w:sz w:val="22"/>
          <w:szCs w:val="22"/>
        </w:rPr>
        <w:t xml:space="preserve">al Property Services Agreement between the City of </w:t>
      </w:r>
      <w:proofErr w:type="spellStart"/>
      <w:r>
        <w:rPr>
          <w:sz w:val="22"/>
          <w:szCs w:val="22"/>
        </w:rPr>
        <w:t>Eastvale</w:t>
      </w:r>
      <w:proofErr w:type="spellEnd"/>
      <w:r>
        <w:rPr>
          <w:sz w:val="22"/>
          <w:szCs w:val="22"/>
        </w:rPr>
        <w:t xml:space="preserve"> and the County of Riverside, </w:t>
      </w:r>
      <w:proofErr w:type="gramStart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/</w:t>
      </w:r>
      <w:proofErr w:type="gramEnd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3.13.     </w:t>
      </w:r>
      <w:hyperlink r:id="rId25" w:history="1">
        <w:r>
          <w:rPr>
            <w:rStyle w:val="Hyperlink"/>
            <w:sz w:val="22"/>
            <w:szCs w:val="22"/>
          </w:rPr>
          <w:t>FIRE:</w:t>
        </w:r>
      </w:hyperlink>
      <w:r>
        <w:rPr>
          <w:sz w:val="22"/>
          <w:szCs w:val="22"/>
        </w:rPr>
        <w:t>  Approval of the Community Wildfire Protection Plan – Southwest Riverside County.</w:t>
      </w:r>
      <w:proofErr w:type="gramEnd"/>
    </w:p>
    <w:p w:rsidR="00000000" w:rsidRDefault="00932583">
      <w:pPr>
        <w:ind w:left="198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980" w:hanging="720"/>
        <w:jc w:val="both"/>
      </w:pPr>
      <w:r>
        <w:rPr>
          <w:sz w:val="22"/>
          <w:szCs w:val="22"/>
        </w:rPr>
        <w:t>a.</w:t>
      </w:r>
      <w:proofErr w:type="gramStart"/>
      <w:r>
        <w:rPr>
          <w:sz w:val="22"/>
          <w:szCs w:val="22"/>
        </w:rPr>
        <w:t xml:space="preserve">  </w:t>
      </w:r>
      <w:proofErr w:type="gramEnd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"\\\\Orcinus\\Media\\BosWebSite\\clerk\\agendas\\2012\\06_26_12\\03.13a.pdf"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Hyperlink"/>
          <w:sz w:val="22"/>
          <w:szCs w:val="22"/>
        </w:rPr>
        <w:t>FIRE: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  Approval of the Community Wildfire Protection Plan – Southwest Riverside County.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3.14.     </w:t>
      </w:r>
      <w:hyperlink r:id="rId26" w:history="1">
        <w:r>
          <w:rPr>
            <w:rStyle w:val="Hyperlink"/>
            <w:sz w:val="22"/>
            <w:szCs w:val="22"/>
          </w:rPr>
          <w:t>HUMAN RESOURCES:</w:t>
        </w:r>
      </w:hyperlink>
      <w:r>
        <w:rPr>
          <w:color w:val="000000"/>
          <w:sz w:val="22"/>
          <w:szCs w:val="22"/>
        </w:rPr>
        <w:t>  Approval of the Exclusive Care – New Exclusive Provider Option Medical Cont</w:t>
      </w:r>
      <w:r>
        <w:rPr>
          <w:color w:val="000000"/>
          <w:sz w:val="22"/>
          <w:szCs w:val="22"/>
        </w:rPr>
        <w:t xml:space="preserve">ractor Agreement with </w:t>
      </w:r>
      <w:proofErr w:type="spellStart"/>
      <w:r>
        <w:rPr>
          <w:color w:val="000000"/>
          <w:sz w:val="22"/>
          <w:szCs w:val="22"/>
        </w:rPr>
        <w:t>Mamad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Bagheri</w:t>
      </w:r>
      <w:proofErr w:type="spellEnd"/>
      <w:r>
        <w:rPr>
          <w:color w:val="000000"/>
          <w:sz w:val="22"/>
          <w:szCs w:val="22"/>
        </w:rPr>
        <w:t>, M.D., Inc.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3.15.     </w:t>
      </w:r>
      <w:hyperlink r:id="rId27" w:history="1">
        <w:r>
          <w:rPr>
            <w:rStyle w:val="Hyperlink"/>
            <w:sz w:val="22"/>
            <w:szCs w:val="22"/>
          </w:rPr>
          <w:t>HUMAN RESOURCES:</w:t>
        </w:r>
      </w:hyperlink>
      <w:r>
        <w:rPr>
          <w:color w:val="000000"/>
          <w:sz w:val="22"/>
          <w:szCs w:val="22"/>
        </w:rPr>
        <w:t xml:space="preserve">  Approval of the Exclusive Care – New Exclusive Provider Option Medical Contractor Agreement with Desert Orthopedic Center, 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Medical Group, Inc</w:t>
      </w:r>
      <w:r>
        <w:rPr>
          <w:color w:val="000000"/>
          <w:sz w:val="22"/>
          <w:szCs w:val="22"/>
        </w:rPr>
        <w:t>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3.16.     </w:t>
      </w:r>
      <w:hyperlink r:id="rId28" w:history="1">
        <w:r>
          <w:rPr>
            <w:rStyle w:val="Hyperlink"/>
            <w:sz w:val="22"/>
            <w:szCs w:val="22"/>
          </w:rPr>
          <w:t>HUMAN RESOURCES:</w:t>
        </w:r>
      </w:hyperlink>
      <w:r>
        <w:rPr>
          <w:color w:val="000000"/>
          <w:sz w:val="22"/>
          <w:szCs w:val="22"/>
        </w:rPr>
        <w:t xml:space="preserve">  Approval of the Exclusive Care – Renewal Exclusive Provider Option Medical Contractor Agreement with Mohammad </w:t>
      </w:r>
      <w:proofErr w:type="spellStart"/>
      <w:r>
        <w:rPr>
          <w:color w:val="000000"/>
          <w:sz w:val="22"/>
          <w:szCs w:val="22"/>
        </w:rPr>
        <w:t>Arshad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Abid</w:t>
      </w:r>
      <w:proofErr w:type="spellEnd"/>
      <w:r>
        <w:rPr>
          <w:color w:val="000000"/>
          <w:sz w:val="22"/>
          <w:szCs w:val="22"/>
        </w:rPr>
        <w:t>, M.D.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3.17.     </w:t>
      </w:r>
      <w:hyperlink r:id="rId29" w:history="1">
        <w:r>
          <w:rPr>
            <w:rStyle w:val="Hyperlink"/>
            <w:sz w:val="22"/>
            <w:szCs w:val="22"/>
          </w:rPr>
          <w:t>HUMAN RESOURCE</w:t>
        </w:r>
        <w:r>
          <w:rPr>
            <w:rStyle w:val="Hyperlink"/>
            <w:sz w:val="22"/>
            <w:szCs w:val="22"/>
          </w:rPr>
          <w:t>S:</w:t>
        </w:r>
      </w:hyperlink>
      <w:r>
        <w:rPr>
          <w:color w:val="000000"/>
          <w:sz w:val="22"/>
          <w:szCs w:val="22"/>
        </w:rPr>
        <w:t>  Approval of the Exclusive Care – Renewal Exclusive Provider Option Medical Contractor Agreement with Allergy, Sinus &amp; Asthma Consultants, Inc.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3.18.     </w:t>
      </w:r>
      <w:hyperlink r:id="rId30" w:history="1">
        <w:r>
          <w:rPr>
            <w:rStyle w:val="Hyperlink"/>
            <w:sz w:val="22"/>
            <w:szCs w:val="22"/>
          </w:rPr>
          <w:t>HUMAN RESOURCES:</w:t>
        </w:r>
      </w:hyperlink>
      <w:r>
        <w:rPr>
          <w:color w:val="000000"/>
          <w:sz w:val="22"/>
          <w:szCs w:val="22"/>
        </w:rPr>
        <w:t xml:space="preserve">  </w:t>
      </w:r>
      <w:r>
        <w:rPr>
          <w:color w:val="000000"/>
          <w:sz w:val="22"/>
          <w:szCs w:val="22"/>
        </w:rPr>
        <w:t xml:space="preserve">Approval of the Exclusive Care – Renewal Exclusive Provider Option Medical Contractor Agreement with </w:t>
      </w:r>
      <w:proofErr w:type="spellStart"/>
      <w:r>
        <w:rPr>
          <w:color w:val="000000"/>
          <w:sz w:val="22"/>
          <w:szCs w:val="22"/>
        </w:rPr>
        <w:t>Abid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Hussain</w:t>
      </w:r>
      <w:proofErr w:type="spellEnd"/>
      <w:r>
        <w:rPr>
          <w:color w:val="000000"/>
          <w:sz w:val="22"/>
          <w:szCs w:val="22"/>
        </w:rPr>
        <w:t>, M.D., P.C.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3.19.     </w:t>
      </w:r>
      <w:hyperlink r:id="rId31" w:history="1">
        <w:r>
          <w:rPr>
            <w:rStyle w:val="Hyperlink"/>
            <w:sz w:val="22"/>
            <w:szCs w:val="22"/>
          </w:rPr>
          <w:t>HUMAN RESOURCES:</w:t>
        </w:r>
      </w:hyperlink>
      <w:r>
        <w:rPr>
          <w:color w:val="000000"/>
          <w:sz w:val="22"/>
          <w:szCs w:val="22"/>
        </w:rPr>
        <w:t>  Approval of the Exclusive Care – Renewal Exclusive Provider Optio</w:t>
      </w:r>
      <w:r>
        <w:rPr>
          <w:color w:val="000000"/>
          <w:sz w:val="22"/>
          <w:szCs w:val="22"/>
        </w:rPr>
        <w:t xml:space="preserve">n Medical Contractor Agreement with </w:t>
      </w:r>
      <w:proofErr w:type="spellStart"/>
      <w:r>
        <w:rPr>
          <w:color w:val="000000"/>
          <w:sz w:val="22"/>
          <w:szCs w:val="22"/>
        </w:rPr>
        <w:t>Ajeet</w:t>
      </w:r>
      <w:proofErr w:type="spellEnd"/>
      <w:r>
        <w:rPr>
          <w:color w:val="000000"/>
          <w:sz w:val="22"/>
          <w:szCs w:val="22"/>
        </w:rPr>
        <w:t xml:space="preserve"> R. </w:t>
      </w:r>
      <w:proofErr w:type="spellStart"/>
      <w:r>
        <w:rPr>
          <w:color w:val="000000"/>
          <w:sz w:val="22"/>
          <w:szCs w:val="22"/>
        </w:rPr>
        <w:t>Singhvi</w:t>
      </w:r>
      <w:proofErr w:type="spellEnd"/>
      <w:r>
        <w:rPr>
          <w:color w:val="000000"/>
          <w:sz w:val="22"/>
          <w:szCs w:val="22"/>
        </w:rPr>
        <w:t>, M.D., doing business as Valley Endoscopy Center.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3.20.     </w:t>
      </w:r>
      <w:hyperlink r:id="rId32" w:history="1">
        <w:r>
          <w:rPr>
            <w:rStyle w:val="Hyperlink"/>
            <w:sz w:val="22"/>
            <w:szCs w:val="22"/>
          </w:rPr>
          <w:t xml:space="preserve">HUMAN RESOURCES: </w:t>
        </w:r>
      </w:hyperlink>
      <w:r>
        <w:rPr>
          <w:color w:val="000000"/>
          <w:sz w:val="22"/>
          <w:szCs w:val="22"/>
        </w:rPr>
        <w:t xml:space="preserve"> Approval of the Exclusive Care – Renewal Exclusive Provider Option Ancillary Contractor </w:t>
      </w:r>
      <w:r>
        <w:rPr>
          <w:color w:val="000000"/>
          <w:sz w:val="22"/>
          <w:szCs w:val="22"/>
        </w:rPr>
        <w:t>Agreement with 81 Home Health Care Corporation doing business as 81 Home Health Services.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3.21.     </w:t>
      </w:r>
      <w:hyperlink r:id="rId33" w:history="1">
        <w:r>
          <w:rPr>
            <w:rStyle w:val="Hyperlink"/>
            <w:sz w:val="22"/>
            <w:szCs w:val="22"/>
          </w:rPr>
          <w:t>MENTAL HEALTH:</w:t>
        </w:r>
      </w:hyperlink>
      <w:r>
        <w:rPr>
          <w:color w:val="000000"/>
          <w:sz w:val="22"/>
          <w:szCs w:val="22"/>
        </w:rPr>
        <w:t xml:space="preserve">  Approval of the Sole Source Agreement with </w:t>
      </w:r>
      <w:proofErr w:type="spellStart"/>
      <w:r>
        <w:rPr>
          <w:color w:val="000000"/>
          <w:sz w:val="22"/>
          <w:szCs w:val="22"/>
        </w:rPr>
        <w:t>Anka</w:t>
      </w:r>
      <w:proofErr w:type="spellEnd"/>
      <w:r>
        <w:rPr>
          <w:color w:val="000000"/>
          <w:sz w:val="22"/>
          <w:szCs w:val="22"/>
        </w:rPr>
        <w:t xml:space="preserve"> Behavioral Health, Inc. for Adult Residential Treatment</w:t>
      </w:r>
      <w:r>
        <w:rPr>
          <w:color w:val="000000"/>
          <w:sz w:val="22"/>
          <w:szCs w:val="22"/>
        </w:rPr>
        <w:t xml:space="preserve"> (ART) Services, </w:t>
      </w:r>
      <w:proofErr w:type="gramStart"/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</w:t>
      </w:r>
      <w:proofErr w:type="gramEnd"/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3.22.     </w:t>
      </w:r>
      <w:hyperlink r:id="rId34" w:history="1">
        <w:r>
          <w:rPr>
            <w:rStyle w:val="Hyperlink"/>
            <w:sz w:val="22"/>
            <w:szCs w:val="22"/>
          </w:rPr>
          <w:t>MENTAL HEALTH:</w:t>
        </w:r>
      </w:hyperlink>
      <w:r>
        <w:rPr>
          <w:color w:val="000000"/>
          <w:sz w:val="22"/>
          <w:szCs w:val="22"/>
        </w:rPr>
        <w:t>   Approval of the FY 2012/2013 renewal with the National Council on Crime and Delinquency (NCCD)/Children’s Research Center (CRC).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3.23.     </w:t>
      </w:r>
      <w:hyperlink r:id="rId35" w:history="1">
        <w:r>
          <w:rPr>
            <w:rStyle w:val="Hyperlink"/>
            <w:sz w:val="22"/>
            <w:szCs w:val="22"/>
          </w:rPr>
          <w:t>OFFICE ON AGING:</w:t>
        </w:r>
      </w:hyperlink>
      <w:r>
        <w:rPr>
          <w:color w:val="000000"/>
          <w:sz w:val="22"/>
          <w:szCs w:val="22"/>
        </w:rPr>
        <w:t>  Approval of Contract Agreements with 14 Contractors for FY 2012/2013 covering 14 Senior Services and allowing Purchasing Agent to enter into contract amendments with Senior Service Providers.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>3.24.    </w:t>
      </w:r>
      <w:r>
        <w:rPr>
          <w:color w:val="000000"/>
          <w:sz w:val="22"/>
          <w:szCs w:val="22"/>
        </w:rPr>
        <w:t xml:space="preserve"> </w:t>
      </w:r>
      <w:hyperlink r:id="rId36" w:history="1">
        <w:r>
          <w:rPr>
            <w:rStyle w:val="Hyperlink"/>
            <w:sz w:val="22"/>
            <w:szCs w:val="22"/>
          </w:rPr>
          <w:t>PUBLIC SOCIAL SERVICES:</w:t>
        </w:r>
      </w:hyperlink>
      <w:r>
        <w:rPr>
          <w:color w:val="000000"/>
          <w:sz w:val="22"/>
          <w:szCs w:val="22"/>
        </w:rPr>
        <w:t>  Approval of the Agreement with Casey Family Programs.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3.25.     </w:t>
      </w:r>
      <w:hyperlink r:id="rId37" w:history="1">
        <w:r>
          <w:rPr>
            <w:rStyle w:val="Hyperlink"/>
            <w:sz w:val="22"/>
            <w:szCs w:val="22"/>
          </w:rPr>
          <w:t>PUBLIC SOCIAL SERVICES:</w:t>
        </w:r>
      </w:hyperlink>
      <w:r>
        <w:rPr>
          <w:color w:val="000000"/>
          <w:sz w:val="22"/>
          <w:szCs w:val="22"/>
        </w:rPr>
        <w:t xml:space="preserve">  Approval of the Request for Sole Source Procurement and Professional </w:t>
      </w:r>
      <w:r>
        <w:rPr>
          <w:color w:val="000000"/>
          <w:sz w:val="22"/>
          <w:szCs w:val="22"/>
        </w:rPr>
        <w:t>Service Agreement with Coachella Valley Association of Governments.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3.26.     </w:t>
      </w:r>
      <w:hyperlink r:id="rId38" w:history="1">
        <w:r>
          <w:rPr>
            <w:rStyle w:val="Hyperlink"/>
            <w:sz w:val="22"/>
            <w:szCs w:val="22"/>
          </w:rPr>
          <w:t>PUBLIC SOCIAL SERVICES:</w:t>
        </w:r>
      </w:hyperlink>
      <w:r>
        <w:rPr>
          <w:color w:val="000000"/>
          <w:sz w:val="22"/>
          <w:szCs w:val="22"/>
        </w:rPr>
        <w:t>  Approval of the Request for a Cash Advance for Valley Restart Shelter (Agreement #HO-01647-06).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3.27.     </w:t>
      </w:r>
      <w:hyperlink r:id="rId39" w:history="1">
        <w:r>
          <w:rPr>
            <w:rStyle w:val="Hyperlink"/>
            <w:sz w:val="22"/>
            <w:szCs w:val="22"/>
          </w:rPr>
          <w:t>RIVERSIDE COUNTY REGIONAL MEDICAL CENTER:</w:t>
        </w:r>
      </w:hyperlink>
      <w:r>
        <w:rPr>
          <w:color w:val="000000"/>
          <w:sz w:val="22"/>
          <w:szCs w:val="22"/>
        </w:rPr>
        <w:t>  Ratify the Affiliation Agreement with Children’s Hospital of Orange County for Resident Training.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3.28.     </w:t>
      </w:r>
      <w:hyperlink r:id="rId40" w:history="1">
        <w:r>
          <w:rPr>
            <w:rStyle w:val="Hyperlink"/>
            <w:sz w:val="22"/>
            <w:szCs w:val="22"/>
          </w:rPr>
          <w:t xml:space="preserve">TRANSPORTATION &amp; LAND MANAGEMENT </w:t>
        </w:r>
        <w:r>
          <w:rPr>
            <w:rStyle w:val="Hyperlink"/>
            <w:sz w:val="22"/>
            <w:szCs w:val="22"/>
          </w:rPr>
          <w:t>AGENCY/TRANSPORTATION:</w:t>
        </w:r>
      </w:hyperlink>
      <w:r>
        <w:rPr>
          <w:color w:val="000000"/>
          <w:sz w:val="22"/>
          <w:szCs w:val="22"/>
        </w:rPr>
        <w:t xml:space="preserve">  Approval of Amendments to the On-Call Engineering Services Agreements with </w:t>
      </w:r>
      <w:proofErr w:type="spellStart"/>
      <w:r>
        <w:rPr>
          <w:color w:val="000000"/>
          <w:sz w:val="22"/>
          <w:szCs w:val="22"/>
        </w:rPr>
        <w:t>Southstar</w:t>
      </w:r>
      <w:proofErr w:type="spellEnd"/>
      <w:r>
        <w:rPr>
          <w:color w:val="000000"/>
          <w:sz w:val="22"/>
          <w:szCs w:val="22"/>
        </w:rPr>
        <w:t xml:space="preserve"> Engineering and Consulting, Inc., Proactive Engineering, K&amp;A Engineering, </w:t>
      </w:r>
      <w:proofErr w:type="spellStart"/>
      <w:r>
        <w:rPr>
          <w:color w:val="000000"/>
          <w:sz w:val="22"/>
          <w:szCs w:val="22"/>
        </w:rPr>
        <w:t>Iteris</w:t>
      </w:r>
      <w:proofErr w:type="spellEnd"/>
      <w:r>
        <w:rPr>
          <w:color w:val="000000"/>
          <w:sz w:val="22"/>
          <w:szCs w:val="22"/>
        </w:rPr>
        <w:t>, Inc. and Albert A. Webb Associates.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3.29.     </w:t>
      </w:r>
      <w:hyperlink r:id="rId41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 xml:space="preserve">  Approval of Cooperative Agreement between the County of Riverside, County Flood Control and Water Conservation District, and </w:t>
      </w:r>
      <w:proofErr w:type="spellStart"/>
      <w:r>
        <w:rPr>
          <w:color w:val="000000"/>
          <w:sz w:val="22"/>
          <w:szCs w:val="22"/>
        </w:rPr>
        <w:t>Bellacap</w:t>
      </w:r>
      <w:proofErr w:type="spellEnd"/>
      <w:r>
        <w:rPr>
          <w:color w:val="000000"/>
          <w:sz w:val="22"/>
          <w:szCs w:val="22"/>
        </w:rPr>
        <w:t>, LLC for the Warm Springs Valley-French Creek C</w:t>
      </w:r>
      <w:r>
        <w:rPr>
          <w:color w:val="000000"/>
          <w:sz w:val="22"/>
          <w:szCs w:val="22"/>
        </w:rPr>
        <w:t>hannel, 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>/3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3.30.     </w:t>
      </w:r>
      <w:hyperlink r:id="rId42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 xml:space="preserve">  Approval of Amendment No. 1 to the On-Call Engineering Services Agreement with AECOM Technical Services, Inc. (doing business </w:t>
      </w:r>
      <w:r>
        <w:rPr>
          <w:color w:val="000000"/>
          <w:sz w:val="22"/>
          <w:szCs w:val="22"/>
        </w:rPr>
        <w:t xml:space="preserve">as Lim and </w:t>
      </w:r>
      <w:proofErr w:type="spellStart"/>
      <w:r>
        <w:rPr>
          <w:color w:val="000000"/>
          <w:sz w:val="22"/>
          <w:szCs w:val="22"/>
        </w:rPr>
        <w:t>Nascimento</w:t>
      </w:r>
      <w:proofErr w:type="spellEnd"/>
      <w:r>
        <w:rPr>
          <w:color w:val="000000"/>
          <w:sz w:val="22"/>
          <w:szCs w:val="22"/>
        </w:rPr>
        <w:t xml:space="preserve"> Engineering Corporation).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3.31.     </w:t>
      </w:r>
      <w:hyperlink r:id="rId43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>  Approval of Amendment No. 1 to the On-Call Engineering Services Agreement with Atkins North America, Inc</w:t>
      </w:r>
      <w:r>
        <w:rPr>
          <w:color w:val="000000"/>
          <w:sz w:val="22"/>
          <w:szCs w:val="22"/>
        </w:rPr>
        <w:t>. (doing business as PBS&amp;J, Inc.).</w:t>
      </w:r>
      <w:proofErr w:type="gramEnd"/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3.32.     </w:t>
      </w:r>
      <w:hyperlink r:id="rId44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>  Acceptance of the Low Bid and Award of Contract to FM &amp; Sons, Inc. for Paving of Access Road at Hidden Valley Wildlif</w:t>
      </w:r>
      <w:r>
        <w:rPr>
          <w:color w:val="000000"/>
          <w:sz w:val="22"/>
          <w:szCs w:val="22"/>
        </w:rPr>
        <w:t>e Reserve area, Riverside/Norco area, 1</w:t>
      </w:r>
      <w:r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>/2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3.33.     </w:t>
      </w:r>
      <w:hyperlink r:id="rId45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>  Approval of One Addendum to the Specifications and Plans; Acceptance of the Low Bid and Award of</w:t>
      </w:r>
      <w:r>
        <w:rPr>
          <w:color w:val="000000"/>
          <w:sz w:val="22"/>
          <w:szCs w:val="22"/>
        </w:rPr>
        <w:t xml:space="preserve"> Contract to Hillcrest Contracting, Inc. for the Construction of Traffic Signal and Associated Street Improvements at the Intersection of Magnolia Avenue and </w:t>
      </w:r>
      <w:proofErr w:type="spellStart"/>
      <w:r>
        <w:rPr>
          <w:color w:val="000000"/>
          <w:sz w:val="22"/>
          <w:szCs w:val="22"/>
        </w:rPr>
        <w:t>Neece</w:t>
      </w:r>
      <w:proofErr w:type="spellEnd"/>
      <w:r>
        <w:rPr>
          <w:color w:val="000000"/>
          <w:sz w:val="22"/>
          <w:szCs w:val="22"/>
        </w:rPr>
        <w:t xml:space="preserve"> Street in the community of Home Gardens, 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>/2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color w:val="000000"/>
          <w:sz w:val="22"/>
          <w:szCs w:val="22"/>
        </w:rPr>
        <w:t xml:space="preserve">3.34.     </w:t>
      </w:r>
      <w:hyperlink r:id="rId46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color w:val="000000"/>
          <w:sz w:val="22"/>
          <w:szCs w:val="22"/>
        </w:rPr>
        <w:t>  INTRODUCTION OF ORDINANCE NO.</w:t>
      </w:r>
      <w:proofErr w:type="gramEnd"/>
      <w:r>
        <w:rPr>
          <w:color w:val="000000"/>
          <w:sz w:val="22"/>
          <w:szCs w:val="22"/>
        </w:rPr>
        <w:t xml:space="preserve"> 824.13, an Ordinance of the County of Riverside amending Ordinance No. 824 Ending the Temporary Fee Reduction for the Western </w:t>
      </w:r>
      <w:r>
        <w:rPr>
          <w:color w:val="000000"/>
          <w:sz w:val="22"/>
          <w:szCs w:val="22"/>
        </w:rPr>
        <w:t>Riverside County Transportation Uniform Mitigation Fee (TUMF) Program and Reinstating the full TUMF, 1</w:t>
      </w:r>
      <w:r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>/1</w:t>
      </w:r>
      <w:r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>, 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>/2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>/3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>, 5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/5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 (Set for Hearing 07/03/2012 @ 9:30 a.m. – Clerk to Advertise).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 xml:space="preserve">3.35.     </w:t>
      </w:r>
      <w:hyperlink r:id="rId47" w:history="1">
        <w:r>
          <w:rPr>
            <w:rStyle w:val="Hyperlink"/>
            <w:sz w:val="22"/>
            <w:szCs w:val="22"/>
          </w:rPr>
          <w:t xml:space="preserve">TRANSPORTATION &amp; LAND MANAGEMENT AGENCY/TRANSPORTATION: </w:t>
        </w:r>
      </w:hyperlink>
      <w:r>
        <w:rPr>
          <w:color w:val="000000"/>
          <w:sz w:val="22"/>
          <w:szCs w:val="22"/>
        </w:rPr>
        <w:t xml:space="preserve"> Modification of Financial Assurance Mechanism Required by the Surface Mining and Reclamation Act (SMARA):  Adoption of Resolution 2012-142, which amends Resolution 1997-261 that established a Pledge </w:t>
      </w:r>
      <w:r>
        <w:rPr>
          <w:color w:val="000000"/>
          <w:sz w:val="22"/>
          <w:szCs w:val="22"/>
        </w:rPr>
        <w:t>of Revenue to satisfy requirements of Section 2773.1 of the Public Resources Code for Financial Assurance to Reclaim Open Pit Mines.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>3.36.     </w:t>
      </w:r>
      <w:hyperlink r:id="rId48" w:history="1">
        <w:r>
          <w:rPr>
            <w:rStyle w:val="Hyperlink"/>
            <w:sz w:val="22"/>
            <w:szCs w:val="22"/>
          </w:rPr>
          <w:t>ECONOMIC DEVELOPMENT AGENCY/FACILITIES MANAGEMENT: </w:t>
        </w:r>
      </w:hyperlink>
      <w:r>
        <w:rPr>
          <w:sz w:val="22"/>
          <w:szCs w:val="22"/>
        </w:rPr>
        <w:t xml:space="preserve"> INTRODUCTION OF ORDINANC</w:t>
      </w:r>
      <w:r>
        <w:rPr>
          <w:sz w:val="22"/>
          <w:szCs w:val="22"/>
        </w:rPr>
        <w:t>E NO.</w:t>
      </w:r>
      <w:proofErr w:type="gramEnd"/>
      <w:r>
        <w:rPr>
          <w:sz w:val="22"/>
          <w:szCs w:val="22"/>
        </w:rPr>
        <w:t xml:space="preserve"> 626.9 Amending Ordinance 626 Relating to County Parking Facilities and Follow up Procedures to Parking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Riverside County Waived and Validated for Area Residents (PARC WAVAR).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 xml:space="preserve">3.37.     </w:t>
      </w:r>
      <w:hyperlink r:id="rId49" w:history="1">
        <w:r>
          <w:rPr>
            <w:rStyle w:val="Hyperlink"/>
            <w:sz w:val="22"/>
            <w:szCs w:val="22"/>
          </w:rPr>
          <w:t>FIRE:</w:t>
        </w:r>
      </w:hyperlink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>Approval of the Cooperative Agreement with the California Department of Forestry and Fire Protection to provide Fire Protection Services to Local Agencies.</w:t>
      </w:r>
      <w:proofErr w:type="gramEnd"/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proofErr w:type="gramStart"/>
      <w:r>
        <w:rPr>
          <w:sz w:val="22"/>
          <w:szCs w:val="22"/>
        </w:rPr>
        <w:t>3.38.     </w:t>
      </w:r>
      <w:hyperlink r:id="rId50" w:history="1">
        <w:r>
          <w:rPr>
            <w:rStyle w:val="Hyperlink"/>
            <w:sz w:val="22"/>
            <w:szCs w:val="22"/>
          </w:rPr>
          <w:t>SUPERVISOR TAVAGLIONE: </w:t>
        </w:r>
      </w:hyperlink>
      <w:r>
        <w:rPr>
          <w:sz w:val="22"/>
          <w:szCs w:val="22"/>
        </w:rPr>
        <w:t xml:space="preserve"> Job Partnership Act Canada (J</w:t>
      </w:r>
      <w:r>
        <w:rPr>
          <w:sz w:val="22"/>
          <w:szCs w:val="22"/>
        </w:rPr>
        <w:t>PAC).</w:t>
      </w:r>
      <w:proofErr w:type="gramEnd"/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SUCCESSOR AGENCY TO THE REDEVELOPMENT AGENCY MEETING: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4.1.       </w:t>
      </w:r>
      <w:hyperlink r:id="rId51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</w:t>
      </w:r>
      <w:r>
        <w:rPr>
          <w:sz w:val="22"/>
          <w:szCs w:val="22"/>
        </w:rPr>
        <w:t xml:space="preserve">First Amendment to the Disposition and Development Agreement, </w:t>
      </w:r>
      <w:proofErr w:type="gramStart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/</w:t>
      </w:r>
      <w:proofErr w:type="gramEnd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District. (See item 10.1)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 xml:space="preserve">4.2.       </w:t>
      </w:r>
      <w:hyperlink r:id="rId52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sz w:val="22"/>
          <w:szCs w:val="22"/>
        </w:rPr>
        <w:t xml:space="preserve"> of the payment of invoices for Property Management at the North Hemet Housing Site, </w:t>
      </w:r>
      <w:proofErr w:type="gramStart"/>
      <w:r>
        <w:rPr>
          <w:sz w:val="22"/>
          <w:szCs w:val="22"/>
        </w:rPr>
        <w:t>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</w:t>
      </w:r>
      <w:proofErr w:type="gramEnd"/>
      <w:r>
        <w:rPr>
          <w:sz w:val="22"/>
          <w:szCs w:val="22"/>
        </w:rPr>
        <w:t>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4.3.       </w:t>
      </w:r>
      <w:hyperlink r:id="rId53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</w:t>
      </w:r>
      <w:r>
        <w:rPr>
          <w:sz w:val="22"/>
          <w:szCs w:val="22"/>
        </w:rPr>
        <w:t xml:space="preserve">First Amended Agreement for Relocation Services Provided for the Mission Plaza Project, </w:t>
      </w:r>
      <w:proofErr w:type="gramStart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/</w:t>
      </w:r>
      <w:proofErr w:type="gramEnd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color w:val="000000"/>
          <w:sz w:val="22"/>
          <w:szCs w:val="22"/>
        </w:rPr>
        <w:t>___________________________________________________________________________________</w:t>
      </w:r>
    </w:p>
    <w:p w:rsidR="00000000" w:rsidRDefault="00932583">
      <w:pPr>
        <w:ind w:left="126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right="144" w:hanging="720"/>
      </w:pPr>
      <w:r>
        <w:rPr>
          <w:b/>
          <w:bCs/>
          <w:color w:val="000000"/>
          <w:sz w:val="22"/>
          <w:szCs w:val="22"/>
          <w:u w:val="single"/>
        </w:rPr>
        <w:t xml:space="preserve">PUBLIC FINANCING CORPORATION MEETING:    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5.         (No Business)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INDUSTRIAL DEVELOPMENT AUTHORITY MEETING: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6.         (No Business) 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540"/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IN-HOME SUPPORTIVE SERVICES PUBLIC AUTHORITY MEETING</w:t>
      </w:r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7.         (No Business)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8.         (No Business)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000000" w:rsidRDefault="00932583">
      <w:pPr>
        <w:autoSpaceDE w:val="0"/>
        <w:autoSpaceDN w:val="0"/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hanging="720"/>
      </w:pPr>
      <w:proofErr w:type="gramStart"/>
      <w:r>
        <w:rPr>
          <w:b/>
          <w:bCs/>
          <w:color w:val="000000"/>
          <w:sz w:val="22"/>
          <w:szCs w:val="22"/>
          <w:u w:val="single"/>
        </w:rPr>
        <w:t>9:</w:t>
      </w:r>
      <w:proofErr w:type="gramEnd"/>
      <w:r>
        <w:rPr>
          <w:b/>
          <w:bCs/>
          <w:color w:val="000000"/>
          <w:sz w:val="22"/>
          <w:szCs w:val="22"/>
          <w:u w:val="single"/>
        </w:rPr>
        <w:t>30 A.M. PUBLIC HEARINGS: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 xml:space="preserve">9.1.         </w:t>
      </w:r>
      <w:hyperlink r:id="rId54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No. CV 08-04869 located at 52823 Sugar Pine Drive, Idyllwild</w:t>
      </w:r>
      <w:proofErr w:type="gramStart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APN: 559-171-003,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 xml:space="preserve">9.2.         </w:t>
      </w:r>
      <w:hyperlink r:id="rId55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No. CV 07-1520 Vacant Lot W/O 79231 Ave. 42, Bermuda Dunes; APN: 609-171-011,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9.3.   </w:t>
      </w:r>
      <w:r>
        <w:rPr>
          <w:sz w:val="22"/>
          <w:szCs w:val="22"/>
        </w:rPr>
        <w:t xml:space="preserve">      </w:t>
      </w:r>
      <w:hyperlink r:id="rId56" w:history="1">
        <w:r>
          <w:rPr>
            <w:rStyle w:val="Hyperlink"/>
            <w:sz w:val="22"/>
            <w:szCs w:val="22"/>
          </w:rPr>
          <w:t>ECONOMIC DEVELOPMENT AGENCY/TREASURER-TAX COLLECTOR/AUDITOR-CONTROLLER/COUNTY COUNSEL:</w:t>
        </w:r>
      </w:hyperlink>
      <w:r>
        <w:rPr>
          <w:sz w:val="22"/>
          <w:szCs w:val="22"/>
        </w:rPr>
        <w:t xml:space="preserve">  Public Hearing on and take official notice of the Court of Appeal decision in </w:t>
      </w:r>
      <w:proofErr w:type="spellStart"/>
      <w:r>
        <w:rPr>
          <w:sz w:val="22"/>
          <w:szCs w:val="22"/>
        </w:rPr>
        <w:t>Beutz</w:t>
      </w:r>
      <w:proofErr w:type="spellEnd"/>
      <w:r>
        <w:rPr>
          <w:sz w:val="22"/>
          <w:szCs w:val="22"/>
        </w:rPr>
        <w:t xml:space="preserve"> v. County of Riverside, 184 Cal.App.4th 151</w:t>
      </w:r>
      <w:r>
        <w:rPr>
          <w:sz w:val="22"/>
          <w:szCs w:val="22"/>
        </w:rPr>
        <w:t xml:space="preserve">6 (2010) judicially invalidating the special assessments levied on behalf of the </w:t>
      </w:r>
      <w:proofErr w:type="spellStart"/>
      <w:r>
        <w:rPr>
          <w:sz w:val="22"/>
          <w:szCs w:val="22"/>
        </w:rPr>
        <w:t>Wildomar</w:t>
      </w:r>
      <w:proofErr w:type="spellEnd"/>
      <w:r>
        <w:rPr>
          <w:sz w:val="22"/>
          <w:szCs w:val="22"/>
        </w:rPr>
        <w:t xml:space="preserve"> Landscape Maintenance District (</w:t>
      </w:r>
      <w:proofErr w:type="spellStart"/>
      <w:r>
        <w:rPr>
          <w:sz w:val="22"/>
          <w:szCs w:val="22"/>
        </w:rPr>
        <w:t>Wildomar</w:t>
      </w:r>
      <w:proofErr w:type="spellEnd"/>
      <w:r>
        <w:rPr>
          <w:sz w:val="22"/>
          <w:szCs w:val="22"/>
        </w:rPr>
        <w:t xml:space="preserve"> LMD), 1st/1st District. (9.7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04/10/2012)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 xml:space="preserve">9.4.         </w:t>
      </w:r>
      <w:hyperlink r:id="rId57" w:history="1">
        <w:r>
          <w:rPr>
            <w:rStyle w:val="Hyperlink"/>
            <w:sz w:val="22"/>
            <w:szCs w:val="22"/>
          </w:rPr>
          <w:t>TRANSPORTATION &amp; LAND MANAGEMEN</w:t>
        </w:r>
        <w:r>
          <w:rPr>
            <w:rStyle w:val="Hyperlink"/>
            <w:sz w:val="22"/>
            <w:szCs w:val="22"/>
          </w:rPr>
          <w:t>T AGENCY/TRANSPORTATION:</w:t>
        </w:r>
      </w:hyperlink>
      <w:r>
        <w:rPr>
          <w:sz w:val="22"/>
          <w:szCs w:val="22"/>
        </w:rPr>
        <w:t xml:space="preserve">  Public Hearing on the Adoption of Resolution 2012-103, General Vacation of a Portion of </w:t>
      </w:r>
      <w:proofErr w:type="spellStart"/>
      <w:r>
        <w:rPr>
          <w:sz w:val="22"/>
          <w:szCs w:val="22"/>
        </w:rPr>
        <w:t>Maitri</w:t>
      </w:r>
      <w:proofErr w:type="spellEnd"/>
      <w:r>
        <w:rPr>
          <w:sz w:val="22"/>
          <w:szCs w:val="22"/>
        </w:rPr>
        <w:t xml:space="preserve"> Road in the Glen Ivy Hot Springs area, 1st/1st District. (2.14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06/05/2012)</w:t>
      </w:r>
    </w:p>
    <w:p w:rsidR="00000000" w:rsidRDefault="00932583">
      <w:pPr>
        <w:ind w:left="1260" w:hanging="810"/>
      </w:pPr>
      <w:r>
        <w:rPr>
          <w:sz w:val="22"/>
          <w:szCs w:val="22"/>
        </w:rPr>
        <w:t> </w:t>
      </w:r>
    </w:p>
    <w:p w:rsidR="00000000" w:rsidRDefault="00932583">
      <w:pPr>
        <w:divId w:val="1434087666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810"/>
      </w:pPr>
      <w:r>
        <w:rPr>
          <w:sz w:val="22"/>
          <w:szCs w:val="22"/>
        </w:rPr>
        <w:t xml:space="preserve">              </w:t>
      </w:r>
    </w:p>
    <w:p w:rsidR="00000000" w:rsidRDefault="00932583">
      <w:pPr>
        <w:ind w:left="540"/>
      </w:pPr>
      <w:r>
        <w:rPr>
          <w:sz w:val="22"/>
          <w:szCs w:val="22"/>
        </w:rPr>
        <w:t xml:space="preserve">ORAL </w:t>
      </w:r>
      <w:r>
        <w:rPr>
          <w:sz w:val="22"/>
          <w:szCs w:val="22"/>
        </w:rPr>
        <w:t xml:space="preserve">COMMUNICATIONS FROM THE AUDIENCE ON ANY </w:t>
      </w:r>
      <w:proofErr w:type="gramStart"/>
      <w:r>
        <w:rPr>
          <w:sz w:val="22"/>
          <w:szCs w:val="22"/>
        </w:rPr>
        <w:t>MATTER WHICH</w:t>
      </w:r>
      <w:proofErr w:type="gramEnd"/>
      <w:r>
        <w:rPr>
          <w:sz w:val="22"/>
          <w:szCs w:val="22"/>
        </w:rPr>
        <w:t xml:space="preserve"> DOES NOT APPEAR ON THE BOARD’S AGENDA:</w:t>
      </w:r>
    </w:p>
    <w:p w:rsidR="00000000" w:rsidRDefault="00932583">
      <w:pPr>
        <w:ind w:left="720" w:hanging="720"/>
        <w:divId w:val="242956725"/>
      </w:pPr>
      <w:r>
        <w:rPr>
          <w:sz w:val="22"/>
          <w:szCs w:val="22"/>
        </w:rPr>
        <w:t> </w:t>
      </w:r>
    </w:p>
    <w:p w:rsidR="00000000" w:rsidRDefault="00932583">
      <w:pPr>
        <w:ind w:left="1260"/>
      </w:pPr>
      <w:r>
        <w:rPr>
          <w:b/>
          <w:bCs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CONCURRENT EXECUTIVE SESSION-COUNTY OF RIVERSIDE, REDEVELOPMENT AGENCY, REGIONAL PARK AND OPEN SPACE DISTRICT, FLOOD CONTROL AND WATER CONSERVATION DISTRICT, WA</w:t>
      </w:r>
      <w:r>
        <w:rPr>
          <w:b/>
          <w:bCs/>
          <w:color w:val="000000"/>
          <w:sz w:val="22"/>
          <w:szCs w:val="22"/>
          <w:u w:val="single"/>
        </w:rPr>
        <w:t>STE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RESOURCES MANAGEMENT DISTRICT, HOUSING AUTHORITY, PERRIS VALLEY CEMETERY DISTRICT, IN-HOME SUPPORTIVE SERVICES PUBLIC AUTHORITY AND COMMUNITY FACILITIES DISTRICTS:</w:t>
      </w:r>
    </w:p>
    <w:p w:rsidR="00000000" w:rsidRDefault="00932583">
      <w:pPr>
        <w:spacing w:after="120"/>
        <w:ind w:left="720"/>
      </w:pPr>
      <w: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 xml:space="preserve">With respect to every item of business to </w:t>
      </w:r>
      <w:proofErr w:type="gramStart"/>
      <w:r>
        <w:rPr>
          <w:sz w:val="22"/>
          <w:szCs w:val="22"/>
        </w:rPr>
        <w:t>be discussed</w:t>
      </w:r>
      <w:proofErr w:type="gramEnd"/>
      <w:r>
        <w:rPr>
          <w:sz w:val="22"/>
          <w:szCs w:val="22"/>
        </w:rPr>
        <w:t xml:space="preserve"> in closed session pursuant to G</w:t>
      </w:r>
      <w:r>
        <w:rPr>
          <w:sz w:val="22"/>
          <w:szCs w:val="22"/>
        </w:rPr>
        <w:t>overnment Code Section 54956.9:</w:t>
      </w:r>
    </w:p>
    <w:p w:rsidR="00000000" w:rsidRDefault="00932583">
      <w:pPr>
        <w:ind w:left="720" w:right="702"/>
      </w:pPr>
      <w:r>
        <w:rPr>
          <w:sz w:val="22"/>
          <w:szCs w:val="22"/>
        </w:rP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>Conference with legal counsel-existing litigation:</w:t>
      </w:r>
    </w:p>
    <w:p w:rsidR="00000000" w:rsidRDefault="00932583">
      <w:pPr>
        <w:ind w:left="540" w:right="702"/>
      </w:pPr>
      <w:r>
        <w:rPr>
          <w:sz w:val="22"/>
          <w:szCs w:val="22"/>
        </w:rPr>
        <w:t>(Subdivision (a) of Government Code Section 54956.9)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sz w:val="22"/>
          <w:szCs w:val="22"/>
        </w:rPr>
        <w:t xml:space="preserve">A.1.        </w:t>
      </w:r>
      <w:r>
        <w:rPr>
          <w:sz w:val="22"/>
          <w:szCs w:val="22"/>
          <w:u w:val="single"/>
        </w:rPr>
        <w:t>Independent Energy Producers Association; Large-Scale Solar Association v. County of Riverside</w:t>
      </w:r>
      <w:proofErr w:type="gramStart"/>
      <w:r>
        <w:rPr>
          <w:sz w:val="22"/>
          <w:szCs w:val="22"/>
          <w:u w:val="single"/>
        </w:rPr>
        <w:t>;</w:t>
      </w:r>
      <w:proofErr w:type="gramEnd"/>
      <w:r>
        <w:rPr>
          <w:sz w:val="22"/>
          <w:szCs w:val="22"/>
          <w:u w:val="single"/>
        </w:rPr>
        <w:t xml:space="preserve"> Riversid</w:t>
      </w:r>
      <w:r>
        <w:rPr>
          <w:sz w:val="22"/>
          <w:szCs w:val="22"/>
          <w:u w:val="single"/>
        </w:rPr>
        <w:t>e County Board of Supervisors</w:t>
      </w:r>
      <w:r>
        <w:rPr>
          <w:sz w:val="22"/>
          <w:szCs w:val="22"/>
        </w:rPr>
        <w:t>   (Case No. INC 1200838)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sz w:val="22"/>
          <w:szCs w:val="22"/>
        </w:rPr>
        <w:t xml:space="preserve">A.2.        </w:t>
      </w:r>
      <w:r>
        <w:rPr>
          <w:sz w:val="22"/>
          <w:szCs w:val="22"/>
          <w:u w:val="single"/>
        </w:rPr>
        <w:t xml:space="preserve">Friends of Riverside's Hills v. COR; Western Riverside County Regional Conservation Authority; Pal </w:t>
      </w:r>
      <w:proofErr w:type="spellStart"/>
      <w:r>
        <w:rPr>
          <w:sz w:val="22"/>
          <w:szCs w:val="22"/>
          <w:u w:val="single"/>
        </w:rPr>
        <w:t>Normandie</w:t>
      </w:r>
      <w:proofErr w:type="spellEnd"/>
      <w:r>
        <w:rPr>
          <w:sz w:val="22"/>
          <w:szCs w:val="22"/>
          <w:u w:val="single"/>
        </w:rPr>
        <w:t xml:space="preserve">; </w:t>
      </w:r>
      <w:proofErr w:type="spellStart"/>
      <w:r>
        <w:rPr>
          <w:sz w:val="22"/>
          <w:szCs w:val="22"/>
          <w:u w:val="single"/>
        </w:rPr>
        <w:t>Kary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Kielhofer</w:t>
      </w:r>
      <w:proofErr w:type="spellEnd"/>
      <w:r>
        <w:rPr>
          <w:sz w:val="22"/>
          <w:szCs w:val="22"/>
          <w:u w:val="single"/>
        </w:rPr>
        <w:t xml:space="preserve">; Judith </w:t>
      </w:r>
      <w:proofErr w:type="spellStart"/>
      <w:r>
        <w:rPr>
          <w:sz w:val="22"/>
          <w:szCs w:val="22"/>
          <w:u w:val="single"/>
        </w:rPr>
        <w:t>Woolverton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Kielhofer</w:t>
      </w:r>
      <w:proofErr w:type="spellEnd"/>
      <w:r>
        <w:rPr>
          <w:sz w:val="22"/>
          <w:szCs w:val="22"/>
          <w:u w:val="single"/>
        </w:rPr>
        <w:t xml:space="preserve">; Bertha </w:t>
      </w:r>
      <w:proofErr w:type="spellStart"/>
      <w:r>
        <w:rPr>
          <w:sz w:val="22"/>
          <w:szCs w:val="22"/>
          <w:u w:val="single"/>
        </w:rPr>
        <w:t>Woolverton</w:t>
      </w:r>
      <w:proofErr w:type="spellEnd"/>
      <w:r>
        <w:rPr>
          <w:sz w:val="22"/>
          <w:szCs w:val="22"/>
          <w:u w:val="single"/>
        </w:rPr>
        <w:t xml:space="preserve"> Trust</w:t>
      </w:r>
      <w:r>
        <w:rPr>
          <w:sz w:val="22"/>
          <w:szCs w:val="22"/>
        </w:rPr>
        <w:t>  (Rivers</w:t>
      </w:r>
      <w:r>
        <w:rPr>
          <w:sz w:val="22"/>
          <w:szCs w:val="22"/>
        </w:rPr>
        <w:t>ide Superior Case No. RIC 1100822)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spacing w:after="120"/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540"/>
      </w:pPr>
      <w:r>
        <w:rPr>
          <w:sz w:val="22"/>
          <w:szCs w:val="22"/>
        </w:rPr>
        <w:t>Conference with legal counsel-anticipated litigation:</w:t>
      </w:r>
    </w:p>
    <w:p w:rsidR="00000000" w:rsidRDefault="00932583">
      <w:pPr>
        <w:ind w:left="540"/>
      </w:pPr>
      <w:r>
        <w:rPr>
          <w:sz w:val="22"/>
          <w:szCs w:val="22"/>
        </w:rPr>
        <w:t>Significant exposure to litigation pursuant to subdivision (b) of Government Code Section 54956.9:</w:t>
      </w:r>
    </w:p>
    <w:p w:rsidR="00000000" w:rsidRDefault="00932583">
      <w:pPr>
        <w:ind w:left="540"/>
      </w:pPr>
      <w:r>
        <w:rPr>
          <w:sz w:val="22"/>
          <w:szCs w:val="22"/>
        </w:rPr>
        <w:t> </w:t>
      </w:r>
    </w:p>
    <w:p w:rsidR="00000000" w:rsidRDefault="00932583">
      <w:pPr>
        <w:ind w:left="540"/>
      </w:pPr>
      <w:r>
        <w:rPr>
          <w:sz w:val="22"/>
          <w:szCs w:val="22"/>
        </w:rPr>
        <w:t xml:space="preserve">B.1.         </w:t>
      </w:r>
      <w:r>
        <w:rPr>
          <w:sz w:val="22"/>
          <w:szCs w:val="22"/>
          <w:u w:val="single"/>
        </w:rPr>
        <w:t>One potential cases</w:t>
      </w:r>
    </w:p>
    <w:p w:rsidR="00000000" w:rsidRDefault="00932583">
      <w:pPr>
        <w:spacing w:after="120"/>
        <w:ind w:left="540" w:right="706"/>
      </w:pPr>
      <w:r>
        <w:rPr>
          <w:sz w:val="22"/>
          <w:szCs w:val="22"/>
        </w:rP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 xml:space="preserve">Conference </w:t>
      </w:r>
      <w:r>
        <w:rPr>
          <w:sz w:val="22"/>
          <w:szCs w:val="22"/>
        </w:rPr>
        <w:t>with legal counsel-anticipated litigation:</w:t>
      </w:r>
    </w:p>
    <w:p w:rsidR="00000000" w:rsidRDefault="00932583">
      <w:pPr>
        <w:ind w:left="540" w:right="702"/>
      </w:pPr>
      <w:r>
        <w:rPr>
          <w:sz w:val="22"/>
          <w:szCs w:val="22"/>
        </w:rPr>
        <w:t>Initiation of litigation pursuant to subdivision (c) of Government Code Section 54956.9:</w:t>
      </w:r>
    </w:p>
    <w:p w:rsidR="00000000" w:rsidRDefault="00932583">
      <w:pPr>
        <w:ind w:left="540" w:right="702"/>
      </w:pPr>
      <w:r>
        <w:rPr>
          <w:sz w:val="22"/>
          <w:szCs w:val="22"/>
        </w:rP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 xml:space="preserve">C.1.         </w:t>
      </w:r>
      <w:r>
        <w:rPr>
          <w:sz w:val="22"/>
          <w:szCs w:val="22"/>
          <w:u w:val="single"/>
        </w:rPr>
        <w:t>One potential case</w:t>
      </w:r>
    </w:p>
    <w:p w:rsidR="00000000" w:rsidRDefault="00932583">
      <w:pPr>
        <w:spacing w:after="120"/>
        <w:ind w:left="540" w:right="706"/>
      </w:pPr>
      <w:r>
        <w:rPr>
          <w:sz w:val="22"/>
          <w:szCs w:val="22"/>
        </w:rP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 xml:space="preserve">With respect to every item of business to </w:t>
      </w:r>
      <w:proofErr w:type="gramStart"/>
      <w:r>
        <w:rPr>
          <w:sz w:val="22"/>
          <w:szCs w:val="22"/>
        </w:rPr>
        <w:t>be discussed</w:t>
      </w:r>
      <w:proofErr w:type="gramEnd"/>
      <w:r>
        <w:rPr>
          <w:sz w:val="22"/>
          <w:szCs w:val="22"/>
        </w:rPr>
        <w:t xml:space="preserve"> in closed session pursuant to Gov</w:t>
      </w:r>
      <w:r>
        <w:rPr>
          <w:sz w:val="22"/>
          <w:szCs w:val="22"/>
        </w:rPr>
        <w:t>ernment Code Section 54957.6:</w:t>
      </w:r>
    </w:p>
    <w:p w:rsidR="00000000" w:rsidRDefault="00932583">
      <w:pPr>
        <w:spacing w:after="120"/>
        <w:ind w:left="540" w:right="706"/>
      </w:pPr>
      <w:r>
        <w:rPr>
          <w:sz w:val="22"/>
          <w:szCs w:val="22"/>
        </w:rPr>
        <w:t> </w:t>
      </w:r>
    </w:p>
    <w:p w:rsidR="00000000" w:rsidRDefault="00932583">
      <w:pPr>
        <w:ind w:left="540" w:right="702"/>
      </w:pPr>
      <w:r>
        <w:rPr>
          <w:sz w:val="22"/>
          <w:szCs w:val="22"/>
        </w:rPr>
        <w:t>D.1.        Conference with labor negotiator:</w:t>
      </w:r>
    </w:p>
    <w:p w:rsidR="00000000" w:rsidRDefault="00932583">
      <w:pPr>
        <w:ind w:left="540" w:right="702"/>
      </w:pPr>
      <w:r>
        <w:rPr>
          <w:sz w:val="22"/>
          <w:szCs w:val="22"/>
        </w:rPr>
        <w:t>              Agency Negotiator – Barbara Olivier</w:t>
      </w:r>
    </w:p>
    <w:p w:rsidR="00000000" w:rsidRDefault="00932583">
      <w:pPr>
        <w:ind w:left="1260" w:right="702" w:hanging="720"/>
      </w:pPr>
      <w:r>
        <w:rPr>
          <w:sz w:val="22"/>
          <w:szCs w:val="22"/>
        </w:rPr>
        <w:t>              Employee organizations – Management/Confidential, Unrepresented, RSA, SEIU, LIUNA, UDW and LEMU</w:t>
      </w:r>
    </w:p>
    <w:p w:rsidR="00000000" w:rsidRDefault="00932583">
      <w:pPr>
        <w:ind w:left="1260"/>
        <w:jc w:val="center"/>
      </w:pPr>
      <w:r>
        <w:rPr>
          <w:b/>
          <w:bCs/>
          <w:sz w:val="28"/>
          <w:szCs w:val="28"/>
        </w:rPr>
        <w:t> </w:t>
      </w:r>
    </w:p>
    <w:p w:rsidR="00000000" w:rsidRDefault="00932583">
      <w:pPr>
        <w:autoSpaceDE w:val="0"/>
        <w:autoSpaceDN w:val="0"/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________________</w:t>
      </w:r>
      <w:r>
        <w:rPr>
          <w:b/>
          <w:bCs/>
          <w:color w:val="000000"/>
          <w:sz w:val="22"/>
          <w:szCs w:val="22"/>
          <w:u w:val="single"/>
        </w:rPr>
        <w:t>______________________________________________________________________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RECESS TO LUNCH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1:30 P.M. HOUSING AUTHORITY MEETING: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10.1.     </w:t>
      </w:r>
      <w:hyperlink r:id="rId58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First Amendment to the Disposition and Development Agreement, </w:t>
      </w:r>
      <w:proofErr w:type="gramStart"/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>/</w:t>
      </w:r>
      <w:proofErr w:type="gramEnd"/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 (See item 4.1)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color w:val="000000"/>
          <w:sz w:val="22"/>
          <w:szCs w:val="22"/>
        </w:rPr>
        <w:t xml:space="preserve">10.2.     </w:t>
      </w:r>
      <w:hyperlink r:id="rId59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First Amendment for Use of HOME Funds for the S</w:t>
      </w:r>
      <w:r>
        <w:rPr>
          <w:color w:val="000000"/>
          <w:sz w:val="22"/>
          <w:szCs w:val="22"/>
        </w:rPr>
        <w:t>ecurity Deposit Assistance Program.</w:t>
      </w:r>
      <w:proofErr w:type="gramEnd"/>
      <w:r>
        <w:rPr>
          <w:color w:val="000000"/>
          <w:sz w:val="22"/>
          <w:szCs w:val="22"/>
        </w:rPr>
        <w:t xml:space="preserve"> (See item 3.10)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 xml:space="preserve">10.3.     </w:t>
      </w:r>
      <w:hyperlink r:id="rId60" w:history="1">
        <w:r>
          <w:rPr>
            <w:rStyle w:val="Hyperlink"/>
            <w:sz w:val="22"/>
            <w:szCs w:val="22"/>
          </w:rPr>
          <w:t>Acceptance and Award</w:t>
        </w:r>
      </w:hyperlink>
      <w:r>
        <w:rPr>
          <w:color w:val="000000"/>
          <w:sz w:val="22"/>
          <w:szCs w:val="22"/>
        </w:rPr>
        <w:t xml:space="preserve"> of Construction Contract to Crown Contracting, Inc. for Cabinet and Flooring Project at Thermal I Apartments, 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proofErr w:type="gramStart"/>
      <w:r>
        <w:rPr>
          <w:b/>
          <w:bCs/>
          <w:color w:val="000000"/>
          <w:sz w:val="22"/>
          <w:szCs w:val="22"/>
          <w:u w:val="single"/>
        </w:rPr>
        <w:t>1:</w:t>
      </w:r>
      <w:proofErr w:type="gramEnd"/>
      <w:r>
        <w:rPr>
          <w:b/>
          <w:bCs/>
          <w:color w:val="000000"/>
          <w:sz w:val="22"/>
          <w:szCs w:val="22"/>
          <w:u w:val="single"/>
        </w:rPr>
        <w:t>30 P.M. FLOOD CONTROL AND WATER CONSERVATION DISTRICT MEETING: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 xml:space="preserve">11.1.     </w:t>
      </w:r>
      <w:hyperlink r:id="rId61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sz w:val="22"/>
          <w:szCs w:val="22"/>
        </w:rPr>
        <w:t xml:space="preserve"> of the Cooperative Agreement between the District, Ci</w:t>
      </w:r>
      <w:r>
        <w:rPr>
          <w:sz w:val="22"/>
          <w:szCs w:val="22"/>
        </w:rPr>
        <w:t>ty of Menifee, and KB Home Coastal, Inc. for the Menifee Valley – Eaton Lane and Quilt Way Storm Drains - Tract 30142, Tract 30142-2,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 xml:space="preserve">11.2.     </w:t>
      </w:r>
      <w:hyperlink r:id="rId62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sz w:val="22"/>
          <w:szCs w:val="22"/>
        </w:rPr>
        <w:t xml:space="preserve"> of the Cooperative Agreement between the </w:t>
      </w:r>
      <w:r>
        <w:rPr>
          <w:sz w:val="22"/>
          <w:szCs w:val="22"/>
        </w:rPr>
        <w:t>District and the California Department of Transportation for the Arroyo Del Toro Channel, Stage 1,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 xml:space="preserve">11.3.     </w:t>
      </w:r>
      <w:hyperlink r:id="rId63" w:history="1">
        <w:r>
          <w:rPr>
            <w:rStyle w:val="Hyperlink"/>
            <w:sz w:val="22"/>
            <w:szCs w:val="22"/>
          </w:rPr>
          <w:t>Adoption</w:t>
        </w:r>
      </w:hyperlink>
      <w:r>
        <w:rPr>
          <w:sz w:val="22"/>
          <w:szCs w:val="22"/>
        </w:rPr>
        <w:t xml:space="preserve"> of Resolution F2012-10; and Approval of the Cooperative Agreement between the Distr</w:t>
      </w:r>
      <w:r>
        <w:rPr>
          <w:sz w:val="22"/>
          <w:szCs w:val="22"/>
        </w:rPr>
        <w:t xml:space="preserve">ict, County of Riverside, and </w:t>
      </w:r>
      <w:proofErr w:type="spellStart"/>
      <w:r>
        <w:rPr>
          <w:sz w:val="22"/>
          <w:szCs w:val="22"/>
        </w:rPr>
        <w:t>Bellacap</w:t>
      </w:r>
      <w:proofErr w:type="spellEnd"/>
      <w:r>
        <w:rPr>
          <w:sz w:val="22"/>
          <w:szCs w:val="22"/>
        </w:rPr>
        <w:t xml:space="preserve"> LLC for the Warm Springs Valley – French Valley Channel – Tract 29114 and Tract 32049,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932583">
      <w:pPr>
        <w:autoSpaceDE w:val="0"/>
        <w:autoSpaceDN w:val="0"/>
        <w:ind w:left="1260" w:right="144" w:hanging="720"/>
      </w:pPr>
      <w:r>
        <w:rPr>
          <w:sz w:val="22"/>
          <w:szCs w:val="22"/>
        </w:rPr>
        <w:t> </w:t>
      </w:r>
    </w:p>
    <w:p w:rsidR="00000000" w:rsidRDefault="00932583">
      <w:pPr>
        <w:autoSpaceDE w:val="0"/>
        <w:autoSpaceDN w:val="0"/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1:30 P.M. COUNTY BOARD AND WASTE RESOURCES MANAGEMENT DISTRICT MEETING: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  <w:u w:val="single"/>
        </w:rPr>
        <w:t xml:space="preserve">County: 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color w:val="000000"/>
          <w:sz w:val="22"/>
          <w:szCs w:val="22"/>
        </w:rPr>
        <w:t>12.       (No Business)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  <w:u w:val="single"/>
        </w:rPr>
        <w:t>District: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12.       (No Business)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1:30 P.M. CO</w:t>
      </w:r>
      <w:r>
        <w:rPr>
          <w:b/>
          <w:bCs/>
          <w:color w:val="000000"/>
          <w:sz w:val="22"/>
          <w:szCs w:val="22"/>
          <w:u w:val="single"/>
        </w:rPr>
        <w:t>UNTY BOARD AND REGIONAL PARK AND OPEN SPACE DISTRICT MEETING: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 xml:space="preserve">County: 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13.       (No Business)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color w:val="000000"/>
          <w:sz w:val="22"/>
          <w:szCs w:val="22"/>
          <w:u w:val="single"/>
        </w:rPr>
        <w:t>District: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13.       (No Business)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spacing w:line="240" w:lineRule="atLeast"/>
        <w:ind w:left="126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spacing w:line="240" w:lineRule="atLeast"/>
        <w:ind w:left="126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spacing w:line="240" w:lineRule="atLeast"/>
        <w:ind w:left="1260" w:right="144" w:hanging="720"/>
      </w:pPr>
      <w:proofErr w:type="gramStart"/>
      <w:r>
        <w:rPr>
          <w:b/>
          <w:bCs/>
          <w:color w:val="000000"/>
          <w:sz w:val="22"/>
          <w:szCs w:val="22"/>
          <w:u w:val="single"/>
        </w:rPr>
        <w:t>1:</w:t>
      </w:r>
      <w:proofErr w:type="gramEnd"/>
      <w:r>
        <w:rPr>
          <w:b/>
          <w:bCs/>
          <w:color w:val="000000"/>
          <w:sz w:val="22"/>
          <w:szCs w:val="22"/>
          <w:u w:val="single"/>
        </w:rPr>
        <w:t>30 P.M. GENERAL PLAN AMENDMENT INITIATION PROCEEDINGS: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spacing w:line="240" w:lineRule="atLeast"/>
        <w:ind w:left="126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932583">
      <w:pPr>
        <w:spacing w:line="240" w:lineRule="atLeast"/>
        <w:ind w:left="1260" w:right="144" w:hanging="720"/>
      </w:pPr>
      <w:r>
        <w:rPr>
          <w:color w:val="000000"/>
          <w:sz w:val="22"/>
          <w:szCs w:val="22"/>
        </w:rPr>
        <w:t>15.       (No Business)</w:t>
      </w:r>
    </w:p>
    <w:p w:rsidR="00000000" w:rsidRDefault="00932583">
      <w:pPr>
        <w:spacing w:line="240" w:lineRule="atLeast"/>
        <w:ind w:left="1260" w:right="144" w:hanging="720"/>
      </w:pPr>
      <w:r>
        <w:rPr>
          <w:color w:val="000000"/>
          <w:sz w:val="22"/>
          <w:szCs w:val="22"/>
        </w:rPr>
        <w:t xml:space="preserve">                                        </w:t>
      </w:r>
    </w:p>
    <w:p w:rsidR="00000000" w:rsidRDefault="00932583">
      <w:pPr>
        <w:ind w:left="54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932583">
      <w:pPr>
        <w:ind w:left="1260" w:right="144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1260" w:right="144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932583">
      <w:pPr>
        <w:ind w:left="540" w:right="144"/>
      </w:pPr>
      <w:proofErr w:type="gramStart"/>
      <w:r>
        <w:rPr>
          <w:b/>
          <w:bCs/>
          <w:color w:val="000000"/>
          <w:sz w:val="22"/>
          <w:szCs w:val="22"/>
          <w:u w:val="single"/>
        </w:rPr>
        <w:t>1:</w:t>
      </w:r>
      <w:proofErr w:type="gramEnd"/>
      <w:r>
        <w:rPr>
          <w:b/>
          <w:bCs/>
          <w:color w:val="000000"/>
          <w:sz w:val="22"/>
          <w:szCs w:val="22"/>
          <w:u w:val="single"/>
        </w:rPr>
        <w:t xml:space="preserve">30 P.M. PUBLIC HEARINGS: </w:t>
      </w:r>
    </w:p>
    <w:p w:rsidR="00000000" w:rsidRDefault="00932583">
      <w:pPr>
        <w:ind w:left="1260" w:hanging="72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16.      </w:t>
      </w:r>
      <w:r>
        <w:rPr>
          <w:sz w:val="22"/>
          <w:szCs w:val="22"/>
        </w:rPr>
        <w:t xml:space="preserve"> (No Business)</w:t>
      </w:r>
    </w:p>
    <w:p w:rsidR="00000000" w:rsidRDefault="00932583">
      <w:pPr>
        <w:ind w:left="1260" w:hanging="720"/>
        <w:jc w:val="both"/>
      </w:pPr>
      <w:r>
        <w:rPr>
          <w:sz w:val="22"/>
          <w:szCs w:val="22"/>
        </w:rPr>
        <w:t> </w:t>
      </w:r>
    </w:p>
    <w:p w:rsidR="00000000" w:rsidRDefault="00932583">
      <w:pPr>
        <w:ind w:left="720" w:hanging="720"/>
        <w:divId w:val="1855148790"/>
      </w:pPr>
      <w:r>
        <w:rPr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sz w:val="22"/>
          <w:szCs w:val="22"/>
        </w:rPr>
        <w:t> </w:t>
      </w:r>
    </w:p>
    <w:p w:rsidR="00000000" w:rsidRDefault="00932583">
      <w:pPr>
        <w:ind w:left="1260" w:hanging="720"/>
      </w:pPr>
      <w:r>
        <w:rPr>
          <w:b/>
          <w:bCs/>
          <w:sz w:val="22"/>
          <w:szCs w:val="22"/>
          <w:u w:val="single"/>
        </w:rPr>
        <w:t>ADJOURNMENTS:</w:t>
      </w:r>
    </w:p>
    <w:p w:rsidR="00000000" w:rsidRDefault="00932583">
      <w:pPr>
        <w:ind w:left="720" w:hanging="720"/>
        <w:jc w:val="center"/>
      </w:pPr>
      <w:r>
        <w:rPr>
          <w:b/>
          <w:bCs/>
          <w:sz w:val="22"/>
          <w:szCs w:val="22"/>
        </w:rPr>
        <w:t> </w:t>
      </w:r>
    </w:p>
    <w:sectPr w:rsidR="00000000">
      <w:pgSz w:w="12240" w:h="15840"/>
      <w:pgMar w:top="590" w:right="90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4C7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D12F9"/>
    <w:multiLevelType w:val="hybridMultilevel"/>
    <w:tmpl w:val="08D8CAE2"/>
    <w:lvl w:ilvl="0" w:tplc="BB66CA32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24973"/>
    <w:multiLevelType w:val="hybridMultilevel"/>
    <w:tmpl w:val="D674A5C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5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2583"/>
    <w:rsid w:val="009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 w:hint="default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 w:hint="default"/>
    </w:rPr>
  </w:style>
  <w:style w:type="paragraph" w:styleId="ListBullet">
    <w:name w:val="List Bullet"/>
    <w:basedOn w:val="Normal"/>
    <w:uiPriority w:val="99"/>
    <w:semiHidden/>
    <w:unhideWhenUsed/>
    <w:pPr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 w:hint="default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 w:hint="defau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 w:hint="defaul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nsolas" w:hAnsi="Consolas" w:cs="Consolas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character" w:customStyle="1" w:styleId="NoSpacingChar">
    <w:name w:val="No Spacing Char"/>
    <w:basedOn w:val="DefaultParagraphFont"/>
    <w:link w:val="NoSpacing"/>
    <w:locked/>
    <w:rPr>
      <w:rFonts w:ascii="Calibri" w:hAnsi="Calibri" w:cs="Calibri" w:hint="default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bulletcxspfirst">
    <w:name w:val="msolistbulletcxspfirst"/>
    <w:basedOn w:val="Normal"/>
    <w:pPr>
      <w:ind w:left="360" w:hanging="360"/>
    </w:pPr>
  </w:style>
  <w:style w:type="paragraph" w:customStyle="1" w:styleId="msolistbulletcxspmiddle">
    <w:name w:val="msolistbulletcxspmiddle"/>
    <w:basedOn w:val="Normal"/>
    <w:pPr>
      <w:ind w:left="360" w:hanging="360"/>
    </w:pPr>
  </w:style>
  <w:style w:type="paragraph" w:customStyle="1" w:styleId="msolistbulletcxsplast">
    <w:name w:val="msolistbulletcxsplast"/>
    <w:basedOn w:val="Normal"/>
    <w:pPr>
      <w:ind w:left="360" w:hanging="36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 w:hint="default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 w:hint="default"/>
    </w:rPr>
  </w:style>
  <w:style w:type="paragraph" w:styleId="ListBullet">
    <w:name w:val="List Bullet"/>
    <w:basedOn w:val="Normal"/>
    <w:uiPriority w:val="99"/>
    <w:semiHidden/>
    <w:unhideWhenUsed/>
    <w:pPr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 w:hint="default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 w:hint="defau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 w:hint="defaul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nsolas" w:hAnsi="Consolas" w:cs="Consolas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character" w:customStyle="1" w:styleId="NoSpacingChar">
    <w:name w:val="No Spacing Char"/>
    <w:basedOn w:val="DefaultParagraphFont"/>
    <w:link w:val="NoSpacing"/>
    <w:locked/>
    <w:rPr>
      <w:rFonts w:ascii="Calibri" w:hAnsi="Calibri" w:cs="Calibri" w:hint="default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bulletcxspfirst">
    <w:name w:val="msolistbulletcxspfirst"/>
    <w:basedOn w:val="Normal"/>
    <w:pPr>
      <w:ind w:left="360" w:hanging="360"/>
    </w:pPr>
  </w:style>
  <w:style w:type="paragraph" w:customStyle="1" w:styleId="msolistbulletcxspmiddle">
    <w:name w:val="msolistbulletcxspmiddle"/>
    <w:basedOn w:val="Normal"/>
    <w:pPr>
      <w:ind w:left="360" w:hanging="360"/>
    </w:pPr>
  </w:style>
  <w:style w:type="paragraph" w:customStyle="1" w:styleId="msolistbulletcxsplast">
    <w:name w:val="msolistbulletcxsplast"/>
    <w:basedOn w:val="Normal"/>
    <w:pPr>
      <w:ind w:left="360" w:hanging="36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672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2" w:color="auto"/>
        <w:right w:val="none" w:sz="0" w:space="0" w:color="auto"/>
      </w:divBdr>
    </w:div>
    <w:div w:id="143408766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2" w:color="auto"/>
        <w:right w:val="none" w:sz="0" w:space="0" w:color="auto"/>
      </w:divBdr>
    </w:div>
    <w:div w:id="185514879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1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Orcinus\Media\BosWebSite\clerk\agendas\2012\06_26_12\03.01.pdf" TargetMode="External"/><Relationship Id="rId18" Type="http://schemas.openxmlformats.org/officeDocument/2006/relationships/hyperlink" Target="file:///\\Orcinus\Media\BosWebSite\clerk\agendas\2012\06_26_12\03.06.pdf" TargetMode="External"/><Relationship Id="rId26" Type="http://schemas.openxmlformats.org/officeDocument/2006/relationships/hyperlink" Target="file:///\\Orcinus\Media\BosWebSite\clerk\agendas\2012\06_26_12\03.14.pdf" TargetMode="External"/><Relationship Id="rId39" Type="http://schemas.openxmlformats.org/officeDocument/2006/relationships/hyperlink" Target="file:///\\Orcinus\Media\BosWebSite\clerk\agendas\2012\06_26_12\03.27.pdf" TargetMode="External"/><Relationship Id="rId21" Type="http://schemas.openxmlformats.org/officeDocument/2006/relationships/hyperlink" Target="file:///\\Orcinus\Media\BosWebSite\clerk\agendas\2012\06_26_12\03.09.pdf" TargetMode="External"/><Relationship Id="rId34" Type="http://schemas.openxmlformats.org/officeDocument/2006/relationships/hyperlink" Target="file:///\\Orcinus\Media\BosWebSite\clerk\agendas\2012\06_26_12\03.22.pdf" TargetMode="External"/><Relationship Id="rId42" Type="http://schemas.openxmlformats.org/officeDocument/2006/relationships/hyperlink" Target="file:///\\Orcinus\Media\BosWebSite\clerk\agendas\2012\06_26_12\03.30.pdf" TargetMode="External"/><Relationship Id="rId47" Type="http://schemas.openxmlformats.org/officeDocument/2006/relationships/hyperlink" Target="file:///\\Orcinus\Media\BosWebSite\clerk\agendas\2012\06_26_12\03.35.pdf" TargetMode="External"/><Relationship Id="rId50" Type="http://schemas.openxmlformats.org/officeDocument/2006/relationships/hyperlink" Target="file:///\\Orcinus\Media\BosWebSite\clerk\agendas\2012\06_26_12\03.38.pdf" TargetMode="External"/><Relationship Id="rId55" Type="http://schemas.openxmlformats.org/officeDocument/2006/relationships/hyperlink" Target="file:///\\Orcinus\Media\BosWebSite\clerk\agendas\2012\06_26_12\09.02.pdf" TargetMode="External"/><Relationship Id="rId63" Type="http://schemas.openxmlformats.org/officeDocument/2006/relationships/hyperlink" Target="file:///\\Orcinus\Media\BosWebSite\clerk\agendas\2012\06_26_12\11.03.pdf" TargetMode="External"/><Relationship Id="rId7" Type="http://schemas.openxmlformats.org/officeDocument/2006/relationships/hyperlink" Target="file:///\\Orcinus\Media\BosWebSite\clerk\agendas\2012\06_26_12\02.01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Orcinus\Media\BosWebSite\clerk\agendas\2012\06_26_12\03.04.pdf" TargetMode="External"/><Relationship Id="rId20" Type="http://schemas.openxmlformats.org/officeDocument/2006/relationships/hyperlink" Target="file:///\\Orcinus\Media\BosWebSite\clerk\agendas\2012\06_26_12\03.08.pdf" TargetMode="External"/><Relationship Id="rId29" Type="http://schemas.openxmlformats.org/officeDocument/2006/relationships/hyperlink" Target="file:///\\Orcinus\Media\BosWebSite\clerk\agendas\2012\06_26_12\03.17.pdf" TargetMode="External"/><Relationship Id="rId41" Type="http://schemas.openxmlformats.org/officeDocument/2006/relationships/hyperlink" Target="file:///\\Orcinus\Media\BosWebSite\clerk\agendas\2012\06_26_12\03.29.pdf" TargetMode="External"/><Relationship Id="rId54" Type="http://schemas.openxmlformats.org/officeDocument/2006/relationships/hyperlink" Target="file:///\\Orcinus\Media\BosWebSite\clerk\agendas\2012\06_26_12\09.01.pdf" TargetMode="External"/><Relationship Id="rId62" Type="http://schemas.openxmlformats.org/officeDocument/2006/relationships/hyperlink" Target="file:///\\Orcinus\Media\BosWebSite\clerk\agendas\2012\06_26_12\11.02.pdf" TargetMode="External"/><Relationship Id="rId1" Type="http://schemas.openxmlformats.org/officeDocument/2006/relationships/numbering" Target="numbering.xml"/><Relationship Id="rId6" Type="http://schemas.openxmlformats.org/officeDocument/2006/relationships/image" Target="file:///M:\BosWebSite\clerk\agendas\2012\06_26_2012_files\image001.jpg" TargetMode="External"/><Relationship Id="rId11" Type="http://schemas.openxmlformats.org/officeDocument/2006/relationships/hyperlink" Target="file:///\\Orcinus\Media\BosWebSite\clerk\agendas\2012\06_26_12\02.05.pdf" TargetMode="External"/><Relationship Id="rId24" Type="http://schemas.openxmlformats.org/officeDocument/2006/relationships/hyperlink" Target="file:///\\Orcinus\Media\BosWebSite\clerk\agendas\2012\06_26_12\03.12.pdf" TargetMode="External"/><Relationship Id="rId32" Type="http://schemas.openxmlformats.org/officeDocument/2006/relationships/hyperlink" Target="file:///\\Orcinus\Media\BosWebSite\clerk\agendas\2012\06_26_12\03.20.pdf" TargetMode="External"/><Relationship Id="rId37" Type="http://schemas.openxmlformats.org/officeDocument/2006/relationships/hyperlink" Target="file:///\\Orcinus\Media\BosWebSite\clerk\agendas\2012\06_26_12\03.25.pdf" TargetMode="External"/><Relationship Id="rId40" Type="http://schemas.openxmlformats.org/officeDocument/2006/relationships/hyperlink" Target="file:///\\Orcinus\Media\BosWebSite\clerk\agendas\2012\06_26_12\03.28.pdf" TargetMode="External"/><Relationship Id="rId45" Type="http://schemas.openxmlformats.org/officeDocument/2006/relationships/hyperlink" Target="file:///\\Orcinus\Media\BosWebSite\clerk\agendas\2012\06_26_12\03.33.pdf" TargetMode="External"/><Relationship Id="rId53" Type="http://schemas.openxmlformats.org/officeDocument/2006/relationships/hyperlink" Target="file:///\\Orcinus\Media\BosWebSite\clerk\agendas\2012\06_26_12\04.03.pdf" TargetMode="External"/><Relationship Id="rId58" Type="http://schemas.openxmlformats.org/officeDocument/2006/relationships/hyperlink" Target="file:///\\Orcinus\Media\BosWebSite\clerk\agendas\2012\06_26_12\10.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Orcinus\Media\BosWebSite\clerk\agendas\2012\06_26_12\03.03.pdf" TargetMode="External"/><Relationship Id="rId23" Type="http://schemas.openxmlformats.org/officeDocument/2006/relationships/hyperlink" Target="file:///\\Orcinus\Media\BosWebSite\clerk\agendas\2012\06_26_12\03.11.pdf" TargetMode="External"/><Relationship Id="rId28" Type="http://schemas.openxmlformats.org/officeDocument/2006/relationships/hyperlink" Target="file:///\\Orcinus\Media\BosWebSite\clerk\agendas\2012\06_26_12\03.16.pdf" TargetMode="External"/><Relationship Id="rId36" Type="http://schemas.openxmlformats.org/officeDocument/2006/relationships/hyperlink" Target="file:///\\Orcinus\Media\BosWebSite\clerk\agendas\2012\06_26_12\03.24.pdf" TargetMode="External"/><Relationship Id="rId49" Type="http://schemas.openxmlformats.org/officeDocument/2006/relationships/hyperlink" Target="file:///\\Orcinus\Media\BosWebSite\clerk\agendas\2012\06_26_12\03.37.pdf" TargetMode="External"/><Relationship Id="rId57" Type="http://schemas.openxmlformats.org/officeDocument/2006/relationships/hyperlink" Target="file:///\\Orcinus\Media\BosWebSite\clerk\agendas\2012\06_26_12\09.04.pdf" TargetMode="External"/><Relationship Id="rId61" Type="http://schemas.openxmlformats.org/officeDocument/2006/relationships/hyperlink" Target="file:///\\Orcinus\Media\BosWebSite\clerk\agendas\2012\06_26_12\11.01.pdf" TargetMode="External"/><Relationship Id="rId10" Type="http://schemas.openxmlformats.org/officeDocument/2006/relationships/hyperlink" Target="file:///\\Orcinus\Media\BosWebSite\clerk\agendas\2012\06_26_12\02.04.pdf" TargetMode="External"/><Relationship Id="rId19" Type="http://schemas.openxmlformats.org/officeDocument/2006/relationships/hyperlink" Target="file:///\\Orcinus\Media\BosWebSite\clerk\agendas\2012\06_26_12\03.07.pdf" TargetMode="External"/><Relationship Id="rId31" Type="http://schemas.openxmlformats.org/officeDocument/2006/relationships/hyperlink" Target="file:///\\Orcinus\Media\BosWebSite\clerk\agendas\2012\06_26_12\03.19.pdf" TargetMode="External"/><Relationship Id="rId44" Type="http://schemas.openxmlformats.org/officeDocument/2006/relationships/hyperlink" Target="file:///\\Orcinus\Media\BosWebSite\clerk\agendas\2012\06_26_12\03.32.pdf" TargetMode="External"/><Relationship Id="rId52" Type="http://schemas.openxmlformats.org/officeDocument/2006/relationships/hyperlink" Target="file:///\\Orcinus\Media\BosWebSite\clerk\agendas\2012\06_26_12\04.02.pdf" TargetMode="External"/><Relationship Id="rId60" Type="http://schemas.openxmlformats.org/officeDocument/2006/relationships/hyperlink" Target="file:///\\Orcinus\Media\BosWebSite\clerk\agendas\2012\06_26_12\10.03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Orcinus\Media\BosWebSite\clerk\agendas\2012\06_26_12\02.03.pdf" TargetMode="External"/><Relationship Id="rId14" Type="http://schemas.openxmlformats.org/officeDocument/2006/relationships/hyperlink" Target="file:///\\Orcinus\Media\BosWebSite\clerk\agendas\2012\06_26_12\03.02.pdf" TargetMode="External"/><Relationship Id="rId22" Type="http://schemas.openxmlformats.org/officeDocument/2006/relationships/hyperlink" Target="file:///\\Orcinus\Media\BosWebSite\clerk\agendas\2012\06_26_12\03.10.pdf" TargetMode="External"/><Relationship Id="rId27" Type="http://schemas.openxmlformats.org/officeDocument/2006/relationships/hyperlink" Target="file:///\\Orcinus\Media\BosWebSite\clerk\agendas\2012\06_26_12\03.15.pdf" TargetMode="External"/><Relationship Id="rId30" Type="http://schemas.openxmlformats.org/officeDocument/2006/relationships/hyperlink" Target="file:///\\Orcinus\Media\BosWebSite\clerk\agendas\2012\06_26_12\03.18.pdf" TargetMode="External"/><Relationship Id="rId35" Type="http://schemas.openxmlformats.org/officeDocument/2006/relationships/hyperlink" Target="file:///\\Orcinus\Media\BosWebSite\clerk\agendas\2012\06_26_12\03.23.pdf" TargetMode="External"/><Relationship Id="rId43" Type="http://schemas.openxmlformats.org/officeDocument/2006/relationships/hyperlink" Target="file:///\\Orcinus\Media\BosWebSite\clerk\agendas\2012\06_26_12\03.31.pdf" TargetMode="External"/><Relationship Id="rId48" Type="http://schemas.openxmlformats.org/officeDocument/2006/relationships/hyperlink" Target="file:///\\Orcinus\Media\BosWebSite\clerk\agendas\2012\06_26_12\03.36.pdf" TargetMode="External"/><Relationship Id="rId56" Type="http://schemas.openxmlformats.org/officeDocument/2006/relationships/hyperlink" Target="file:///\\Orcinus\Media\BosWebSite\clerk\agendas\2012\06_26_12\09.03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\\Orcinus\Media\BosWebSite\clerk\agendas\2012\06_26_12\02.02.pdf" TargetMode="External"/><Relationship Id="rId51" Type="http://schemas.openxmlformats.org/officeDocument/2006/relationships/hyperlink" Target="file:///\\Orcinus\Media\BosWebSite\clerk\agendas\2012\06_26_12\04.01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Orcinus\Media\BosWebSite\clerk\agendas\2012\06_26_12\02.06.pdf" TargetMode="External"/><Relationship Id="rId17" Type="http://schemas.openxmlformats.org/officeDocument/2006/relationships/hyperlink" Target="file:///\\Orcinus\Media\BosWebSite\clerk\agendas\2012\06_26_12\03.05.pdf" TargetMode="External"/><Relationship Id="rId25" Type="http://schemas.openxmlformats.org/officeDocument/2006/relationships/hyperlink" Target="file:///\\Orcinus\Media\BosWebSite\clerk\agendas\2012\06_26_12\03.13.pdf" TargetMode="External"/><Relationship Id="rId33" Type="http://schemas.openxmlformats.org/officeDocument/2006/relationships/hyperlink" Target="file:///\\Orcinus\Media\BosWebSite\clerk\agendas\2012\06_26_12\03.21.pdf" TargetMode="External"/><Relationship Id="rId38" Type="http://schemas.openxmlformats.org/officeDocument/2006/relationships/hyperlink" Target="file:///\\Orcinus\Media\BosWebSite\clerk\agendas\2012\06_26_12\03.26.pdf" TargetMode="External"/><Relationship Id="rId46" Type="http://schemas.openxmlformats.org/officeDocument/2006/relationships/hyperlink" Target="file:///\\Orcinus\Media\BosWebSite\clerk\agendas\2012\06_26_12\03.34.pdf" TargetMode="External"/><Relationship Id="rId59" Type="http://schemas.openxmlformats.org/officeDocument/2006/relationships/hyperlink" Target="file:///\\Orcinus\Media\BosWebSite\clerk\agendas\2012\06_26_12\10.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16614</Characters>
  <Application>Microsoft Office Word</Application>
  <DocSecurity>0</DocSecurity>
  <Lines>138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Caroline, Etienne</dc:creator>
  <cp:lastModifiedBy>ecaroline</cp:lastModifiedBy>
  <cp:revision>2</cp:revision>
  <cp:lastPrinted>2012-06-26T18:08:00Z</cp:lastPrinted>
  <dcterms:created xsi:type="dcterms:W3CDTF">2012-06-27T16:37:00Z</dcterms:created>
  <dcterms:modified xsi:type="dcterms:W3CDTF">2012-06-27T16:37:00Z</dcterms:modified>
</cp:coreProperties>
</file>